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before="0" w:lineRule="auto"/>
        <w:ind w:firstLine="0"/>
        <w:jc w:val="left"/>
        <w:rPr>
          <w:color w:val="000000"/>
          <w:sz w:val="22"/>
          <w:szCs w:val="22"/>
        </w:rPr>
      </w:pPr>
      <w:r w:rsidDel="00000000" w:rsidR="00000000" w:rsidRPr="00000000">
        <w:rPr>
          <w:rtl w:val="0"/>
        </w:rPr>
      </w:r>
    </w:p>
    <w:tbl>
      <w:tblPr>
        <w:tblStyle w:val="Table1"/>
        <w:tblW w:w="934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49"/>
        <w:tblGridChange w:id="0">
          <w:tblGrid>
            <w:gridCol w:w="9349"/>
          </w:tblGrid>
        </w:tblGridChange>
      </w:tblGrid>
      <w:tr>
        <w:trPr>
          <w:cantSplit w:val="0"/>
          <w:tblHeader w:val="0"/>
        </w:trPr>
        <w:tc>
          <w:tcPr/>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b w:val="1"/>
                <w:smallCaps w:val="1"/>
                <w:color w:val="000000"/>
                <w:sz w:val="28"/>
                <w:szCs w:val="28"/>
              </w:rPr>
            </w:pPr>
            <w:r w:rsidDel="00000000" w:rsidR="00000000" w:rsidRPr="00000000">
              <w:rPr>
                <w:b w:val="1"/>
                <w:smallCaps w:val="1"/>
                <w:color w:val="000000"/>
                <w:sz w:val="28"/>
                <w:szCs w:val="28"/>
                <w:rtl w:val="0"/>
              </w:rPr>
              <w:t xml:space="preserve">Secretaria de Assistência Social</w:t>
            </w:r>
          </w:p>
        </w:tc>
      </w:tr>
      <w:tr>
        <w:trPr>
          <w:cantSplit w:val="0"/>
          <w:tblHeader w:val="0"/>
        </w:trPr>
        <w:tc>
          <w:tcPr/>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b w:val="1"/>
                <w:smallCaps w:val="1"/>
                <w:color w:val="000000"/>
                <w:sz w:val="28"/>
                <w:szCs w:val="28"/>
              </w:rPr>
            </w:pPr>
            <w:r w:rsidDel="00000000" w:rsidR="00000000" w:rsidRPr="00000000">
              <w:rPr>
                <w:b w:val="1"/>
                <w:smallCaps w:val="1"/>
                <w:color w:val="000000"/>
                <w:sz w:val="28"/>
                <w:szCs w:val="28"/>
                <w:rtl w:val="0"/>
              </w:rPr>
              <w:t xml:space="preserve">Estudo Técnico Preliminar </w:t>
            </w:r>
            <w:r w:rsidDel="00000000" w:rsidR="00000000" w:rsidRPr="00000000">
              <w:rPr>
                <w:b w:val="1"/>
                <w:smallCaps w:val="1"/>
                <w:sz w:val="28"/>
                <w:szCs w:val="28"/>
                <w:rtl w:val="0"/>
              </w:rPr>
              <w:t xml:space="preserve">n.º</w:t>
            </w:r>
            <w:r w:rsidDel="00000000" w:rsidR="00000000" w:rsidRPr="00000000">
              <w:rPr>
                <w:b w:val="1"/>
                <w:smallCaps w:val="1"/>
                <w:color w:val="000000"/>
                <w:sz w:val="28"/>
                <w:szCs w:val="28"/>
                <w:rtl w:val="0"/>
              </w:rPr>
              <w:t xml:space="preserve"> 206/2024</w:t>
            </w:r>
          </w:p>
        </w:tc>
      </w:tr>
      <w:tr>
        <w:trPr>
          <w:cantSplit w:val="0"/>
          <w:tblHeader w:val="0"/>
        </w:trPr>
        <w:tc>
          <w:tcPr/>
          <w:p w:rsidR="00000000" w:rsidDel="00000000" w:rsidP="00000000" w:rsidRDefault="00000000" w:rsidRPr="00000000" w14:paraId="00000004">
            <w:pPr>
              <w:jc w:val="center"/>
              <w:rPr>
                <w:sz w:val="16"/>
                <w:szCs w:val="16"/>
              </w:rPr>
            </w:pPr>
            <w:r w:rsidDel="00000000" w:rsidR="00000000" w:rsidRPr="00000000">
              <w:rPr>
                <w:sz w:val="16"/>
                <w:szCs w:val="16"/>
                <w:rtl w:val="0"/>
              </w:rPr>
              <w:t xml:space="preserve">Os campos não obrigatórios </w:t>
            </w:r>
            <w:r w:rsidDel="00000000" w:rsidR="00000000" w:rsidRPr="00000000">
              <w:rPr>
                <w:sz w:val="16"/>
                <w:szCs w:val="16"/>
                <w:u w:val="single"/>
                <w:rtl w:val="0"/>
              </w:rPr>
              <w:t xml:space="preserve">não devem ser removidos</w:t>
            </w:r>
            <w:r w:rsidDel="00000000" w:rsidR="00000000" w:rsidRPr="00000000">
              <w:rPr>
                <w:sz w:val="16"/>
                <w:szCs w:val="16"/>
                <w:rtl w:val="0"/>
              </w:rPr>
              <w:t xml:space="preserve">, caso não sejam analisados no ETP, deve-se justificar a sua ausência, na forma do Art. 18, parágrafo 2º da Lei 14.133/21.</w:t>
            </w:r>
          </w:p>
        </w:tc>
      </w:tr>
      <w:tr>
        <w:trPr>
          <w:cantSplit w:val="0"/>
          <w:tblHeader w:val="0"/>
        </w:trPr>
        <w:tc>
          <w:tcPr>
            <w:shd w:fill="bfbfbf" w:val="clear"/>
          </w:tcPr>
          <w:p w:rsidR="00000000" w:rsidDel="00000000" w:rsidP="00000000" w:rsidRDefault="00000000" w:rsidRPr="00000000" w14:paraId="00000005">
            <w:pPr>
              <w:keepNext w:val="1"/>
              <w:keepLines w:val="1"/>
              <w:pBdr>
                <w:top w:space="0" w:sz="0" w:val="nil"/>
                <w:left w:space="0" w:sz="0" w:val="nil"/>
                <w:bottom w:space="0" w:sz="0" w:val="nil"/>
                <w:right w:space="0" w:sz="0" w:val="nil"/>
                <w:between w:space="0" w:sz="0" w:val="nil"/>
              </w:pBdr>
              <w:rPr>
                <w:b w:val="1"/>
                <w:smallCaps w:val="1"/>
                <w:color w:val="000000"/>
                <w:sz w:val="22"/>
                <w:szCs w:val="22"/>
                <w:u w:val="single"/>
              </w:rPr>
            </w:pPr>
            <w:bookmarkStart w:colFirst="0" w:colLast="0" w:name="_heading=h.rvq0b0dqtu36" w:id="0"/>
            <w:bookmarkEnd w:id="0"/>
            <w:r w:rsidDel="00000000" w:rsidR="00000000" w:rsidRPr="00000000">
              <w:rPr>
                <w:b w:val="1"/>
                <w:smallCaps w:val="1"/>
                <w:color w:val="000000"/>
                <w:sz w:val="22"/>
                <w:szCs w:val="22"/>
                <w:u w:val="single"/>
                <w:rtl w:val="0"/>
              </w:rPr>
              <w:t xml:space="preserve">1. DEFINIÇÃO DO OBJETO (O)</w:t>
            </w:r>
          </w:p>
        </w:tc>
      </w:tr>
      <w:tr>
        <w:trPr>
          <w:cantSplit w:val="0"/>
          <w:tblHeader w:val="0"/>
        </w:trPr>
        <w:tc>
          <w:tcPr/>
          <w:p w:rsidR="00000000" w:rsidDel="00000000" w:rsidP="00000000" w:rsidRDefault="00000000" w:rsidRPr="00000000" w14:paraId="00000006">
            <w:pPr>
              <w:spacing w:before="0" w:line="276" w:lineRule="auto"/>
              <w:ind w:left="90" w:firstLine="270"/>
              <w:rPr/>
            </w:pPr>
            <w:bookmarkStart w:colFirst="0" w:colLast="0" w:name="_heading=h.30j0zll" w:id="1"/>
            <w:bookmarkEnd w:id="1"/>
            <w:r w:rsidDel="00000000" w:rsidR="00000000" w:rsidRPr="00000000">
              <w:rPr>
                <w:rtl w:val="0"/>
              </w:rPr>
              <w:t xml:space="preserve">Inscrição das servidoras: Rafaella Razek Cunha, Fernanda Zluhan Pereira e Alessandra Streb Soares Azzi, no 5º Congresso Brasileiro de Gestores e Trabalhadores do Suas, evento presencial, ministrado pela KRETZER &amp; COELHO DE ORGANIZAÇÃO DE FEIRAS LTDA, nos dias 27, 28 e 29 de novembro de 2024, em Belo Horizonte.</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76" w:lineRule="auto"/>
              <w:rPr>
                <w:i w:val="1"/>
                <w:color w:val="000000"/>
                <w:sz w:val="22"/>
                <w:szCs w:val="22"/>
              </w:rPr>
            </w:pPr>
            <w:r w:rsidDel="00000000" w:rsidR="00000000" w:rsidRPr="00000000">
              <w:rPr>
                <w:rtl w:val="0"/>
              </w:rPr>
              <w:t xml:space="preserve">Este Estudo Técnico Preliminar será elaborado de maneira simplificada, conforme autorizado pelo artigo 18, § 2º da Lei n.º 14.133/2021, abordando apenas os elementos indispensáveis.</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08">
            <w:pPr>
              <w:keepNext w:val="1"/>
              <w:keepLines w:val="1"/>
              <w:pBdr>
                <w:top w:space="0" w:sz="0" w:val="nil"/>
                <w:left w:space="0" w:sz="0" w:val="nil"/>
                <w:bottom w:space="0" w:sz="0" w:val="nil"/>
                <w:right w:space="0" w:sz="0" w:val="nil"/>
                <w:between w:space="0" w:sz="0" w:val="nil"/>
              </w:pBdr>
              <w:rPr>
                <w:b w:val="1"/>
                <w:smallCaps w:val="1"/>
                <w:color w:val="000000"/>
                <w:sz w:val="21"/>
                <w:szCs w:val="21"/>
              </w:rPr>
            </w:pPr>
            <w:bookmarkStart w:colFirst="0" w:colLast="0" w:name="_heading=h.t8tllin4mybc" w:id="2"/>
            <w:bookmarkEnd w:id="2"/>
            <w:r w:rsidDel="00000000" w:rsidR="00000000" w:rsidRPr="00000000">
              <w:rPr>
                <w:b w:val="1"/>
                <w:smallCaps w:val="1"/>
                <w:color w:val="000000"/>
                <w:sz w:val="21"/>
                <w:szCs w:val="21"/>
                <w:rtl w:val="0"/>
              </w:rPr>
              <w:t xml:space="preserve">1.1 Natureza do Objeto: Comum</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color w:val="000000"/>
                <w:sz w:val="22"/>
                <w:szCs w:val="22"/>
              </w:rPr>
            </w:pPr>
            <w:bookmarkStart w:colFirst="0" w:colLast="0" w:name="_heading=h.pepmxjkzzwng" w:id="3"/>
            <w:bookmarkEnd w:id="3"/>
            <w:r w:rsidDel="00000000" w:rsidR="00000000" w:rsidRPr="00000000">
              <w:rPr>
                <w:rtl w:val="0"/>
              </w:rPr>
              <w:t xml:space="preserve">O objeto não se enquadra como obras ou serviço de engenharia, por definição residual é enquadrado como serviço comum, conforme inciso XIII, art. 6º da Lei 14133/2021.</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0A">
            <w:pPr>
              <w:keepNext w:val="1"/>
              <w:keepLines w:val="1"/>
              <w:pBdr>
                <w:top w:space="0" w:sz="0" w:val="nil"/>
                <w:left w:space="0" w:sz="0" w:val="nil"/>
                <w:bottom w:space="0" w:sz="0" w:val="nil"/>
                <w:right w:space="0" w:sz="0" w:val="nil"/>
                <w:between w:space="0" w:sz="0" w:val="nil"/>
              </w:pBdr>
              <w:rPr>
                <w:b w:val="1"/>
                <w:smallCaps w:val="1"/>
                <w:color w:val="000000"/>
                <w:sz w:val="21"/>
                <w:szCs w:val="21"/>
              </w:rPr>
            </w:pPr>
            <w:bookmarkStart w:colFirst="0" w:colLast="0" w:name="_heading=h.ufx7retub3ci" w:id="4"/>
            <w:bookmarkEnd w:id="4"/>
            <w:r w:rsidDel="00000000" w:rsidR="00000000" w:rsidRPr="00000000">
              <w:rPr>
                <w:b w:val="1"/>
                <w:smallCaps w:val="1"/>
                <w:color w:val="000000"/>
                <w:sz w:val="21"/>
                <w:szCs w:val="21"/>
                <w:rtl w:val="0"/>
              </w:rPr>
              <w:t xml:space="preserve">1.2 Bem ou Artigo de Luxo: Não</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t xml:space="preserve">Por se tratar de serviço, não incide a vedação de adquirir bens de luxo.</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0C">
            <w:pPr>
              <w:keepNext w:val="1"/>
              <w:keepLines w:val="1"/>
              <w:pBdr>
                <w:top w:space="0" w:sz="0" w:val="nil"/>
                <w:left w:space="0" w:sz="0" w:val="nil"/>
                <w:bottom w:space="0" w:sz="0" w:val="nil"/>
                <w:right w:space="0" w:sz="0" w:val="nil"/>
                <w:between w:space="0" w:sz="0" w:val="nil"/>
              </w:pBdr>
              <w:rPr>
                <w:b w:val="1"/>
                <w:smallCaps w:val="1"/>
                <w:color w:val="ff0000"/>
                <w:sz w:val="21"/>
                <w:szCs w:val="21"/>
              </w:rPr>
            </w:pPr>
            <w:bookmarkStart w:colFirst="0" w:colLast="0" w:name="_heading=h.3ed1vrhi4qtm" w:id="5"/>
            <w:bookmarkEnd w:id="5"/>
            <w:r w:rsidDel="00000000" w:rsidR="00000000" w:rsidRPr="00000000">
              <w:rPr>
                <w:b w:val="1"/>
                <w:smallCaps w:val="1"/>
                <w:color w:val="000000"/>
                <w:sz w:val="21"/>
                <w:szCs w:val="21"/>
                <w:rtl w:val="0"/>
              </w:rPr>
              <w:t xml:space="preserve">1.3 Dotação Orçamentária:</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00D">
            <w:pPr>
              <w:spacing w:before="0" w:line="276" w:lineRule="auto"/>
              <w:rPr/>
            </w:pPr>
            <w:bookmarkStart w:colFirst="0" w:colLast="0" w:name="_heading=h.9lc8xnin0i82" w:id="6"/>
            <w:bookmarkEnd w:id="6"/>
            <w:r w:rsidDel="00000000" w:rsidR="00000000" w:rsidRPr="00000000">
              <w:rPr>
                <w:rtl w:val="0"/>
              </w:rPr>
              <w:t xml:space="preserve">ÓRGÃO: 12 - SECRETARIA MUNICIPAL DE ASSISTÊNCIA SOCIAL</w:t>
            </w:r>
          </w:p>
          <w:p w:rsidR="00000000" w:rsidDel="00000000" w:rsidP="00000000" w:rsidRDefault="00000000" w:rsidRPr="00000000" w14:paraId="0000000E">
            <w:pPr>
              <w:spacing w:before="0" w:line="276" w:lineRule="auto"/>
              <w:rPr/>
            </w:pPr>
            <w:r w:rsidDel="00000000" w:rsidR="00000000" w:rsidRPr="00000000">
              <w:rPr>
                <w:rtl w:val="0"/>
              </w:rPr>
              <w:t xml:space="preserve">UNIDADE:  02 – MANUTENÇÃO DA SECRETARIA COM RECURSOS VINCULADOS</w:t>
            </w:r>
          </w:p>
          <w:p w:rsidR="00000000" w:rsidDel="00000000" w:rsidP="00000000" w:rsidRDefault="00000000" w:rsidRPr="00000000" w14:paraId="0000000F">
            <w:pPr>
              <w:spacing w:before="0" w:line="276" w:lineRule="auto"/>
              <w:rPr/>
            </w:pPr>
            <w:r w:rsidDel="00000000" w:rsidR="00000000" w:rsidRPr="00000000">
              <w:rPr>
                <w:rtl w:val="0"/>
              </w:rPr>
              <w:t xml:space="preserve">PROJ./ATIV.: 2.252 – BLOCO PROTEÇÃO SOCIAL BÁSOCA – BL PSB</w:t>
            </w:r>
          </w:p>
          <w:p w:rsidR="00000000" w:rsidDel="00000000" w:rsidP="00000000" w:rsidRDefault="00000000" w:rsidRPr="00000000" w14:paraId="00000010">
            <w:pPr>
              <w:spacing w:before="0" w:line="276" w:lineRule="auto"/>
              <w:rPr/>
            </w:pPr>
            <w:r w:rsidDel="00000000" w:rsidR="00000000" w:rsidRPr="00000000">
              <w:rPr>
                <w:rtl w:val="0"/>
              </w:rPr>
              <w:t xml:space="preserve">3.3.90.39.00.00.00.00 - OUTROS SERVIÇOS DE TERCEIROS PESSOA JURIDICA.</w:t>
            </w:r>
          </w:p>
          <w:p w:rsidR="00000000" w:rsidDel="00000000" w:rsidP="00000000" w:rsidRDefault="00000000" w:rsidRPr="00000000" w14:paraId="00000011">
            <w:pPr>
              <w:spacing w:before="0" w:line="276" w:lineRule="auto"/>
              <w:rPr/>
            </w:pPr>
            <w:r w:rsidDel="00000000" w:rsidR="00000000" w:rsidRPr="00000000">
              <w:rPr>
                <w:rtl w:val="0"/>
              </w:rPr>
              <w:t xml:space="preserve">COD REDUZIDO – 598</w:t>
            </w:r>
          </w:p>
        </w:tc>
      </w:tr>
      <w:tr>
        <w:trPr>
          <w:cantSplit w:val="0"/>
          <w:tblHeader w:val="0"/>
        </w:trPr>
        <w:tc>
          <w:tcPr>
            <w:tcBorders>
              <w:bottom w:color="000000" w:space="0" w:sz="4" w:val="single"/>
            </w:tcBorders>
            <w:shd w:fill="bfbfbf" w:val="clear"/>
          </w:tcPr>
          <w:p w:rsidR="00000000" w:rsidDel="00000000" w:rsidP="00000000" w:rsidRDefault="00000000" w:rsidRPr="00000000" w14:paraId="00000012">
            <w:pPr>
              <w:keepNext w:val="1"/>
              <w:keepLines w:val="1"/>
              <w:pBdr>
                <w:top w:space="0" w:sz="0" w:val="nil"/>
                <w:left w:space="0" w:sz="0" w:val="nil"/>
                <w:bottom w:space="0" w:sz="0" w:val="nil"/>
                <w:right w:space="0" w:sz="0" w:val="nil"/>
                <w:between w:space="0" w:sz="0" w:val="nil"/>
              </w:pBdr>
              <w:rPr>
                <w:b w:val="1"/>
                <w:smallCaps w:val="1"/>
                <w:color w:val="000000"/>
                <w:sz w:val="21"/>
                <w:szCs w:val="21"/>
              </w:rPr>
            </w:pPr>
            <w:bookmarkStart w:colFirst="0" w:colLast="0" w:name="_heading=h.bzqcrdcucyfs" w:id="7"/>
            <w:bookmarkEnd w:id="7"/>
            <w:r w:rsidDel="00000000" w:rsidR="00000000" w:rsidRPr="00000000">
              <w:rPr>
                <w:b w:val="1"/>
                <w:smallCaps w:val="1"/>
                <w:color w:val="000000"/>
                <w:sz w:val="21"/>
                <w:szCs w:val="21"/>
                <w:rtl w:val="0"/>
              </w:rPr>
              <w:t xml:space="preserve">1.4 Transferência voluntária de recursos da união – siconv:</w:t>
            </w:r>
          </w:p>
        </w:tc>
      </w:tr>
      <w:tr>
        <w:trPr>
          <w:cantSplit w:val="0"/>
          <w:trHeight w:val="271.982421875" w:hRule="atLeast"/>
          <w:tblHeader w:val="0"/>
        </w:trPr>
        <w:tc>
          <w:tcPr>
            <w:tcBorders>
              <w:top w:color="000000" w:space="0" w:sz="4"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rPr>
                <w:color w:val="000000"/>
              </w:rPr>
            </w:pPr>
            <w:bookmarkStart w:colFirst="0" w:colLast="0" w:name="_heading=h.9w99wdods6wk" w:id="8"/>
            <w:bookmarkEnd w:id="8"/>
            <w:r w:rsidDel="00000000" w:rsidR="00000000" w:rsidRPr="00000000">
              <w:rPr>
                <w:color w:val="000000"/>
                <w:rtl w:val="0"/>
              </w:rPr>
              <w:t xml:space="preserve">Não.</w:t>
            </w:r>
          </w:p>
        </w:tc>
      </w:tr>
      <w:tr>
        <w:trPr>
          <w:cantSplit w:val="0"/>
          <w:tblHeader w:val="0"/>
        </w:trPr>
        <w:tc>
          <w:tcPr>
            <w:tcBorders>
              <w:top w:color="000000" w:space="0" w:sz="4" w:val="single"/>
            </w:tcBorders>
            <w:shd w:fill="bfbfbf"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rPr>
                <w:b w:val="1"/>
                <w:color w:val="000000"/>
              </w:rPr>
            </w:pPr>
            <w:bookmarkStart w:colFirst="0" w:colLast="0" w:name="_heading=h.y2gbcmbep5ec" w:id="9"/>
            <w:bookmarkEnd w:id="9"/>
            <w:r w:rsidDel="00000000" w:rsidR="00000000" w:rsidRPr="00000000">
              <w:rPr>
                <w:b w:val="1"/>
                <w:color w:val="000000"/>
                <w:rtl w:val="0"/>
              </w:rPr>
              <w:t xml:space="preserve">1.4.1. Tipo de Instrumento:</w:t>
            </w:r>
          </w:p>
        </w:tc>
      </w:tr>
      <w:tr>
        <w:trPr>
          <w:cantSplit w:val="0"/>
          <w:trHeight w:val="196.982421875" w:hRule="atLeast"/>
          <w:tblHeader w:val="0"/>
        </w:trPr>
        <w:tc>
          <w:tcPr>
            <w:tcBorders>
              <w:top w:color="000000" w:space="0" w:sz="4"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rPr>
                <w:color w:val="000000"/>
              </w:rPr>
            </w:pPr>
            <w:bookmarkStart w:colFirst="0" w:colLast="0" w:name="_heading=h.31x9ew9m1x8" w:id="10"/>
            <w:bookmarkEnd w:id="10"/>
            <w:r w:rsidDel="00000000" w:rsidR="00000000" w:rsidRPr="00000000">
              <w:rPr>
                <w:color w:val="000000"/>
                <w:rtl w:val="0"/>
              </w:rPr>
              <w:t xml:space="preserve">Não se aplica. </w:t>
            </w:r>
          </w:p>
        </w:tc>
      </w:tr>
      <w:tr>
        <w:trPr>
          <w:cantSplit w:val="0"/>
          <w:tblHeader w:val="0"/>
        </w:trPr>
        <w:tc>
          <w:tcPr>
            <w:tcBorders>
              <w:top w:color="000000" w:space="0" w:sz="4" w:val="single"/>
            </w:tcBorders>
            <w:shd w:fill="bfbfbf"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rPr>
                <w:b w:val="1"/>
                <w:color w:val="000000"/>
              </w:rPr>
            </w:pPr>
            <w:bookmarkStart w:colFirst="0" w:colLast="0" w:name="_heading=h.npm6au97vzec" w:id="11"/>
            <w:bookmarkEnd w:id="11"/>
            <w:r w:rsidDel="00000000" w:rsidR="00000000" w:rsidRPr="00000000">
              <w:rPr>
                <w:b w:val="1"/>
                <w:color w:val="000000"/>
                <w:rtl w:val="0"/>
              </w:rPr>
              <w:t xml:space="preserve">1.4.1.1 Recurso financeiro:</w:t>
            </w:r>
          </w:p>
        </w:tc>
      </w:tr>
      <w:tr>
        <w:trPr>
          <w:cantSplit w:val="0"/>
          <w:tblHeader w:val="0"/>
        </w:trPr>
        <w:tc>
          <w:tcPr>
            <w:tcBorders>
              <w:top w:color="000000" w:space="0" w:sz="4"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rPr>
                <w:color w:val="000000"/>
              </w:rPr>
            </w:pPr>
            <w:bookmarkStart w:colFirst="0" w:colLast="0" w:name="_heading=h.xmhan0cs26x3" w:id="12"/>
            <w:bookmarkEnd w:id="12"/>
            <w:r w:rsidDel="00000000" w:rsidR="00000000" w:rsidRPr="00000000">
              <w:rPr>
                <w:color w:val="000000"/>
                <w:rtl w:val="0"/>
              </w:rPr>
              <w:t xml:space="preserve">Não se aplica.</w:t>
            </w:r>
          </w:p>
        </w:tc>
      </w:tr>
      <w:tr>
        <w:trPr>
          <w:cantSplit w:val="0"/>
          <w:tblHeader w:val="0"/>
        </w:trPr>
        <w:tc>
          <w:tcPr>
            <w:tcBorders>
              <w:bottom w:color="000000" w:space="0" w:sz="4" w:val="single"/>
            </w:tcBorders>
            <w:shd w:fill="bfbfbf" w:val="clear"/>
          </w:tcPr>
          <w:p w:rsidR="00000000" w:rsidDel="00000000" w:rsidP="00000000" w:rsidRDefault="00000000" w:rsidRPr="00000000" w14:paraId="00000018">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color w:val="000000"/>
                <w:rtl w:val="0"/>
              </w:rPr>
              <w:t xml:space="preserve">1.4.1.1.1 Número do instrumento/Ano:</w:t>
            </w:r>
            <w:r w:rsidDel="00000000" w:rsidR="00000000" w:rsidRPr="00000000">
              <w:rPr>
                <w:rtl w:val="0"/>
              </w:rPr>
            </w:r>
          </w:p>
        </w:tc>
      </w:tr>
      <w:tr>
        <w:trPr>
          <w:cantSplit w:val="0"/>
          <w:tblHeader w:val="0"/>
        </w:trPr>
        <w:tc>
          <w:tcPr>
            <w:tcBorders>
              <w:top w:color="000000" w:space="0" w:sz="4"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Não se aplica.</w:t>
            </w:r>
          </w:p>
        </w:tc>
      </w:tr>
      <w:tr>
        <w:trPr>
          <w:cantSplit w:val="0"/>
          <w:tblHeader w:val="0"/>
        </w:trPr>
        <w:tc>
          <w:tcPr>
            <w:shd w:fill="bfbfbf" w:val="clear"/>
          </w:tcPr>
          <w:p w:rsidR="00000000" w:rsidDel="00000000" w:rsidP="00000000" w:rsidRDefault="00000000" w:rsidRPr="00000000" w14:paraId="0000001A">
            <w:pPr>
              <w:keepNext w:val="1"/>
              <w:keepLines w:val="1"/>
              <w:pBdr>
                <w:top w:space="0" w:sz="0" w:val="nil"/>
                <w:left w:space="0" w:sz="0" w:val="nil"/>
                <w:bottom w:space="0" w:sz="0" w:val="nil"/>
                <w:right w:space="0" w:sz="0" w:val="nil"/>
                <w:between w:space="0" w:sz="0" w:val="nil"/>
              </w:pBdr>
              <w:rPr>
                <w:b w:val="1"/>
                <w:smallCaps w:val="1"/>
                <w:color w:val="000000"/>
                <w:sz w:val="22"/>
                <w:szCs w:val="22"/>
                <w:u w:val="single"/>
              </w:rPr>
            </w:pPr>
            <w:r w:rsidDel="00000000" w:rsidR="00000000" w:rsidRPr="00000000">
              <w:rPr>
                <w:b w:val="1"/>
                <w:smallCaps w:val="1"/>
                <w:color w:val="000000"/>
                <w:sz w:val="22"/>
                <w:szCs w:val="22"/>
                <w:u w:val="single"/>
                <w:rtl w:val="0"/>
              </w:rPr>
              <w:t xml:space="preserve">2. NECESSIDADE DA CONTRATAÇÃO (O)</w:t>
            </w:r>
          </w:p>
        </w:tc>
      </w:tr>
      <w:tr>
        <w:trPr>
          <w:cantSplit w:val="0"/>
          <w:trHeight w:val="476" w:hRule="atLeast"/>
          <w:tblHeader w:val="0"/>
        </w:trPr>
        <w:tc>
          <w:tcPr/>
          <w:p w:rsidR="00000000" w:rsidDel="00000000" w:rsidP="00000000" w:rsidRDefault="00000000" w:rsidRPr="00000000" w14:paraId="0000001B">
            <w:pPr>
              <w:ind w:left="90" w:firstLine="270"/>
              <w:rPr/>
            </w:pPr>
            <w:r w:rsidDel="00000000" w:rsidR="00000000" w:rsidRPr="00000000">
              <w:rPr>
                <w:rtl w:val="0"/>
              </w:rPr>
              <w:t xml:space="preserve">As inscrições para o 5º Congresso Brasileiro de Gestores e Trabalhadores do SUAS, para as servidoras configura um investimento na qualificação profissional e no aprimoramento da gestão do SUAS, tornando-se fundamental para a garantia da qualidade e do bom funcionamento do sistema.</w:t>
            </w:r>
          </w:p>
          <w:p w:rsidR="00000000" w:rsidDel="00000000" w:rsidP="00000000" w:rsidRDefault="00000000" w:rsidRPr="00000000" w14:paraId="0000001C">
            <w:pPr>
              <w:ind w:left="90" w:firstLine="270"/>
              <w:rPr/>
            </w:pPr>
            <w:r w:rsidDel="00000000" w:rsidR="00000000" w:rsidRPr="00000000">
              <w:rPr>
                <w:rtl w:val="0"/>
              </w:rPr>
              <w:t xml:space="preserve">A participação no evento trará benefícios como:</w:t>
            </w:r>
          </w:p>
          <w:p w:rsidR="00000000" w:rsidDel="00000000" w:rsidP="00000000" w:rsidRDefault="00000000" w:rsidRPr="00000000" w14:paraId="0000001D">
            <w:pPr>
              <w:ind w:left="90" w:firstLine="270"/>
              <w:rPr/>
            </w:pPr>
            <w:r w:rsidDel="00000000" w:rsidR="00000000" w:rsidRPr="00000000">
              <w:rPr>
                <w:rtl w:val="0"/>
              </w:rPr>
              <w:t xml:space="preserve">Fortalecimento do conhecimento técnico e prático dos trabalhadores e gestores do SUAS;</w:t>
            </w:r>
          </w:p>
          <w:p w:rsidR="00000000" w:rsidDel="00000000" w:rsidP="00000000" w:rsidRDefault="00000000" w:rsidRPr="00000000" w14:paraId="0000001E">
            <w:pPr>
              <w:numPr>
                <w:ilvl w:val="0"/>
                <w:numId w:val="1"/>
              </w:numPr>
              <w:ind w:left="720" w:hanging="360"/>
              <w:rPr/>
            </w:pPr>
            <w:r w:rsidDel="00000000" w:rsidR="00000000" w:rsidRPr="00000000">
              <w:rPr>
                <w:rtl w:val="0"/>
              </w:rPr>
              <w:t xml:space="preserve">Atualização sobre diretrizes e legislações recentes da Política de Assistência Social;</w:t>
            </w:r>
          </w:p>
          <w:p w:rsidR="00000000" w:rsidDel="00000000" w:rsidP="00000000" w:rsidRDefault="00000000" w:rsidRPr="00000000" w14:paraId="0000001F">
            <w:pPr>
              <w:numPr>
                <w:ilvl w:val="0"/>
                <w:numId w:val="1"/>
              </w:numPr>
              <w:ind w:left="720" w:hanging="360"/>
              <w:rPr/>
            </w:pPr>
            <w:r w:rsidDel="00000000" w:rsidR="00000000" w:rsidRPr="00000000">
              <w:rPr>
                <w:rtl w:val="0"/>
              </w:rPr>
              <w:t xml:space="preserve">Aprimoramento da gestão e do atendimento prestado aos usuários;</w:t>
            </w:r>
          </w:p>
          <w:p w:rsidR="00000000" w:rsidDel="00000000" w:rsidP="00000000" w:rsidRDefault="00000000" w:rsidRPr="00000000" w14:paraId="00000020">
            <w:pPr>
              <w:numPr>
                <w:ilvl w:val="0"/>
                <w:numId w:val="1"/>
              </w:numPr>
              <w:ind w:left="720" w:hanging="360"/>
              <w:rPr/>
            </w:pPr>
            <w:r w:rsidDel="00000000" w:rsidR="00000000" w:rsidRPr="00000000">
              <w:rPr>
                <w:rtl w:val="0"/>
              </w:rPr>
              <w:t xml:space="preserve">Troca de experiências e boas práticas entre profissionais de diversas regiões do país;</w:t>
            </w:r>
          </w:p>
          <w:p w:rsidR="00000000" w:rsidDel="00000000" w:rsidP="00000000" w:rsidRDefault="00000000" w:rsidRPr="00000000" w14:paraId="00000021">
            <w:pPr>
              <w:numPr>
                <w:ilvl w:val="0"/>
                <w:numId w:val="1"/>
              </w:numPr>
              <w:ind w:left="720" w:hanging="360"/>
              <w:rPr/>
            </w:pPr>
            <w:r w:rsidDel="00000000" w:rsidR="00000000" w:rsidRPr="00000000">
              <w:rPr>
                <w:rtl w:val="0"/>
              </w:rPr>
              <w:t xml:space="preserve">Construção de redes de apoio e colaboração entre os diferentes atores do SUAS.</w:t>
            </w:r>
          </w:p>
          <w:p w:rsidR="00000000" w:rsidDel="00000000" w:rsidP="00000000" w:rsidRDefault="00000000" w:rsidRPr="00000000" w14:paraId="00000022">
            <w:pPr>
              <w:ind w:left="90" w:firstLine="270"/>
              <w:rPr/>
            </w:pPr>
            <w:r w:rsidDel="00000000" w:rsidR="00000000" w:rsidRPr="00000000">
              <w:rPr>
                <w:rtl w:val="0"/>
              </w:rPr>
              <w:t xml:space="preserve">A presença no Congresso representa, portanto, um investimento no desenvolvimento do sistema, contribuindo para a qualificação dos profissionais e para o alinhamento com as diretrizes legais e os objetivos da Política de Assistência Social.</w:t>
            </w:r>
          </w:p>
          <w:p w:rsidR="00000000" w:rsidDel="00000000" w:rsidP="00000000" w:rsidRDefault="00000000" w:rsidRPr="00000000" w14:paraId="00000023">
            <w:pPr>
              <w:spacing w:line="276" w:lineRule="auto"/>
              <w:ind w:left="90" w:firstLine="270"/>
              <w:rPr>
                <w:sz w:val="22"/>
                <w:szCs w:val="22"/>
              </w:rPr>
            </w:pPr>
            <w:r w:rsidDel="00000000" w:rsidR="00000000" w:rsidRPr="00000000">
              <w:rPr>
                <w:rtl w:val="0"/>
              </w:rPr>
              <w:t xml:space="preserve">A contratação da KRETZER &amp; COELHO DE ORGANIZAÇÃO DE FEIRAS LTDA para a realização deste curso encontra respaldo no artigo 74, inciso III, alínea f, da Lei 14.133/2021, que estabelece a inexigibilidade de licitação para serviços técnicos especializados de natureza predominantemente intelectual, realizados por profissionais ou empresas de notória especialização, com o objetivo de promover o treinamento e aperfeiçoamento de pessoal, empresa especializada na Política Pública de Assistência Social. Diante disso, considerando que se trata de um serviço de escopo, ou seja, um serviço específico a ser realizado em um período pré-determinado — neste caso, a celebração do curso nos dias 27, 28 e 29 de novembro de 2024 — e considerando o valor de baixa vultuosidade da inscrição, bem como a ausência de obrigações futuras após a sua conclusão, este Estudo não abordará os elementos não obrigatórios, exceto quando necessário para esclarecer ou contextualizar aspectos factuais da contratação.</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24">
            <w:pPr>
              <w:keepNext w:val="1"/>
              <w:keepLines w:val="1"/>
              <w:pBdr>
                <w:top w:space="0" w:sz="0" w:val="nil"/>
                <w:left w:space="0" w:sz="0" w:val="nil"/>
                <w:bottom w:space="0" w:sz="0" w:val="nil"/>
                <w:right w:space="0" w:sz="0" w:val="nil"/>
                <w:between w:space="0" w:sz="0" w:val="nil"/>
              </w:pBdr>
              <w:rPr>
                <w:b w:val="1"/>
                <w:smallCaps w:val="1"/>
                <w:color w:val="000000"/>
                <w:sz w:val="21"/>
                <w:szCs w:val="21"/>
              </w:rPr>
            </w:pPr>
            <w:bookmarkStart w:colFirst="0" w:colLast="0" w:name="_heading=h.9ec0r1usefb8" w:id="13"/>
            <w:bookmarkEnd w:id="13"/>
            <w:r w:rsidDel="00000000" w:rsidR="00000000" w:rsidRPr="00000000">
              <w:rPr>
                <w:b w:val="1"/>
                <w:smallCaps w:val="1"/>
                <w:color w:val="000000"/>
                <w:sz w:val="21"/>
                <w:szCs w:val="21"/>
                <w:rtl w:val="0"/>
              </w:rPr>
              <w:t xml:space="preserve">2.1. Dispensa em razão de Emergência: Não</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before="0" w:line="276" w:lineRule="auto"/>
              <w:ind w:firstLine="311"/>
              <w:rPr>
                <w:sz w:val="22"/>
                <w:szCs w:val="22"/>
              </w:rPr>
            </w:pPr>
            <w:r w:rsidDel="00000000" w:rsidR="00000000" w:rsidRPr="00000000">
              <w:rPr>
                <w:rtl w:val="0"/>
              </w:rPr>
              <w:t xml:space="preserve">Não se aplica.</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26">
            <w:pPr>
              <w:keepNext w:val="1"/>
              <w:keepLines w:val="1"/>
              <w:pBdr>
                <w:top w:space="0" w:sz="0" w:val="nil"/>
                <w:left w:space="0" w:sz="0" w:val="nil"/>
                <w:bottom w:space="0" w:sz="0" w:val="nil"/>
                <w:right w:space="0" w:sz="0" w:val="nil"/>
                <w:between w:space="0" w:sz="0" w:val="nil"/>
              </w:pBdr>
              <w:rPr>
                <w:b w:val="1"/>
                <w:smallCaps w:val="1"/>
                <w:color w:val="000000"/>
                <w:sz w:val="22"/>
                <w:szCs w:val="22"/>
                <w:u w:val="single"/>
              </w:rPr>
            </w:pPr>
            <w:r w:rsidDel="00000000" w:rsidR="00000000" w:rsidRPr="00000000">
              <w:rPr>
                <w:b w:val="1"/>
                <w:smallCaps w:val="1"/>
                <w:color w:val="000000"/>
                <w:sz w:val="22"/>
                <w:szCs w:val="22"/>
                <w:u w:val="single"/>
                <w:rtl w:val="0"/>
              </w:rPr>
              <w:t xml:space="preserve">3. PREVISÃO NO PLANO ANUAL DE CONTRATAÇÕES</w:t>
            </w:r>
          </w:p>
        </w:tc>
      </w:tr>
      <w:tr>
        <w:trPr>
          <w:cantSplit w:val="0"/>
          <w:tblHeader w:val="0"/>
        </w:trPr>
        <w:tc>
          <w:tcPr/>
          <w:p w:rsidR="00000000" w:rsidDel="00000000" w:rsidP="00000000" w:rsidRDefault="00000000" w:rsidRPr="00000000" w14:paraId="00000027">
            <w:pPr>
              <w:ind w:firstLine="311"/>
              <w:rPr>
                <w:sz w:val="22"/>
                <w:szCs w:val="22"/>
              </w:rPr>
            </w:pPr>
            <w:r w:rsidDel="00000000" w:rsidR="00000000" w:rsidRPr="00000000">
              <w:rPr>
                <w:rtl w:val="0"/>
              </w:rPr>
              <w:t xml:space="preserve">O plano de contratação anual ainda não foi implantado no município.</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28">
            <w:pPr>
              <w:keepNext w:val="1"/>
              <w:keepLines w:val="1"/>
              <w:pBdr>
                <w:top w:space="0" w:sz="0" w:val="nil"/>
                <w:left w:space="0" w:sz="0" w:val="nil"/>
                <w:bottom w:space="0" w:sz="0" w:val="nil"/>
                <w:right w:space="0" w:sz="0" w:val="nil"/>
                <w:between w:space="0" w:sz="0" w:val="nil"/>
              </w:pBdr>
              <w:rPr>
                <w:b w:val="1"/>
                <w:smallCaps w:val="1"/>
                <w:color w:val="000000"/>
                <w:sz w:val="22"/>
                <w:szCs w:val="22"/>
                <w:u w:val="single"/>
              </w:rPr>
            </w:pPr>
            <w:r w:rsidDel="00000000" w:rsidR="00000000" w:rsidRPr="00000000">
              <w:rPr>
                <w:b w:val="1"/>
                <w:smallCaps w:val="1"/>
                <w:color w:val="000000"/>
                <w:sz w:val="22"/>
                <w:szCs w:val="22"/>
                <w:u w:val="single"/>
                <w:rtl w:val="0"/>
              </w:rPr>
              <w:t xml:space="preserve">4 QUANTITATIVOS E VALORES TOTAIS E UNITÁRIOS (O)</w:t>
            </w:r>
          </w:p>
        </w:tc>
      </w:tr>
      <w:tr>
        <w:trPr>
          <w:cantSplit w:val="0"/>
          <w:tblHeader w:val="0"/>
        </w:trPr>
        <w:tc>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before="0" w:lineRule="auto"/>
              <w:ind w:firstLine="0"/>
              <w:jc w:val="left"/>
              <w:rPr/>
            </w:pPr>
            <w:r w:rsidDel="00000000" w:rsidR="00000000" w:rsidRPr="00000000">
              <w:rPr>
                <w:rtl w:val="0"/>
              </w:rPr>
            </w:r>
          </w:p>
          <w:tbl>
            <w:tblPr>
              <w:tblStyle w:val="Table2"/>
              <w:tblW w:w="8472.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5"/>
              <w:gridCol w:w="2439"/>
              <w:gridCol w:w="1484"/>
              <w:gridCol w:w="668"/>
              <w:gridCol w:w="554"/>
              <w:gridCol w:w="1402"/>
              <w:gridCol w:w="1261"/>
              <w:tblGridChange w:id="0">
                <w:tblGrid>
                  <w:gridCol w:w="665"/>
                  <w:gridCol w:w="2439"/>
                  <w:gridCol w:w="1484"/>
                  <w:gridCol w:w="668"/>
                  <w:gridCol w:w="554"/>
                  <w:gridCol w:w="1402"/>
                  <w:gridCol w:w="1261"/>
                </w:tblGrid>
              </w:tblGridChange>
            </w:tblGrid>
            <w:tr>
              <w:trPr>
                <w:cantSplit w:val="0"/>
                <w:tblHeader w:val="0"/>
              </w:trPr>
              <w:tc>
                <w:tcPr>
                  <w:vAlign w:val="center"/>
                </w:tcPr>
                <w:p w:rsidR="00000000" w:rsidDel="00000000" w:rsidP="00000000" w:rsidRDefault="00000000" w:rsidRPr="00000000" w14:paraId="0000002A">
                  <w:pPr>
                    <w:spacing w:before="0" w:lineRule="auto"/>
                    <w:ind w:firstLine="0"/>
                    <w:jc w:val="center"/>
                    <w:rPr>
                      <w:b w:val="1"/>
                      <w:sz w:val="16"/>
                      <w:szCs w:val="16"/>
                    </w:rPr>
                  </w:pPr>
                  <w:r w:rsidDel="00000000" w:rsidR="00000000" w:rsidRPr="00000000">
                    <w:rPr>
                      <w:b w:val="1"/>
                      <w:sz w:val="16"/>
                      <w:szCs w:val="16"/>
                      <w:rtl w:val="0"/>
                    </w:rPr>
                    <w:t xml:space="preserve">Item</w:t>
                  </w:r>
                </w:p>
              </w:tc>
              <w:tc>
                <w:tcPr>
                  <w:vAlign w:val="center"/>
                </w:tcPr>
                <w:p w:rsidR="00000000" w:rsidDel="00000000" w:rsidP="00000000" w:rsidRDefault="00000000" w:rsidRPr="00000000" w14:paraId="0000002B">
                  <w:pPr>
                    <w:spacing w:before="0" w:lineRule="auto"/>
                    <w:ind w:firstLine="0"/>
                    <w:jc w:val="center"/>
                    <w:rPr>
                      <w:b w:val="1"/>
                      <w:sz w:val="16"/>
                      <w:szCs w:val="16"/>
                    </w:rPr>
                  </w:pPr>
                  <w:r w:rsidDel="00000000" w:rsidR="00000000" w:rsidRPr="00000000">
                    <w:rPr>
                      <w:b w:val="1"/>
                      <w:sz w:val="16"/>
                      <w:szCs w:val="16"/>
                      <w:rtl w:val="0"/>
                    </w:rPr>
                    <w:t xml:space="preserve">Descrição</w:t>
                  </w:r>
                </w:p>
              </w:tc>
              <w:tc>
                <w:tcPr>
                  <w:vAlign w:val="center"/>
                </w:tcPr>
                <w:p w:rsidR="00000000" w:rsidDel="00000000" w:rsidP="00000000" w:rsidRDefault="00000000" w:rsidRPr="00000000" w14:paraId="0000002C">
                  <w:pPr>
                    <w:spacing w:before="0" w:lineRule="auto"/>
                    <w:ind w:firstLine="0"/>
                    <w:jc w:val="center"/>
                    <w:rPr>
                      <w:b w:val="1"/>
                      <w:sz w:val="16"/>
                      <w:szCs w:val="16"/>
                    </w:rPr>
                  </w:pPr>
                  <w:r w:rsidDel="00000000" w:rsidR="00000000" w:rsidRPr="00000000">
                    <w:rPr>
                      <w:b w:val="1"/>
                      <w:sz w:val="16"/>
                      <w:szCs w:val="16"/>
                      <w:rtl w:val="0"/>
                    </w:rPr>
                    <w:t xml:space="preserve">CATSER</w:t>
                  </w:r>
                </w:p>
              </w:tc>
              <w:tc>
                <w:tcPr>
                  <w:vAlign w:val="center"/>
                </w:tcPr>
                <w:p w:rsidR="00000000" w:rsidDel="00000000" w:rsidP="00000000" w:rsidRDefault="00000000" w:rsidRPr="00000000" w14:paraId="0000002D">
                  <w:pPr>
                    <w:spacing w:before="0" w:lineRule="auto"/>
                    <w:ind w:firstLine="0"/>
                    <w:jc w:val="center"/>
                    <w:rPr>
                      <w:b w:val="1"/>
                      <w:sz w:val="16"/>
                      <w:szCs w:val="16"/>
                    </w:rPr>
                  </w:pPr>
                  <w:r w:rsidDel="00000000" w:rsidR="00000000" w:rsidRPr="00000000">
                    <w:rPr>
                      <w:b w:val="1"/>
                      <w:sz w:val="16"/>
                      <w:szCs w:val="16"/>
                      <w:rtl w:val="0"/>
                    </w:rPr>
                    <w:t xml:space="preserve">Un.</w:t>
                  </w:r>
                </w:p>
              </w:tc>
              <w:tc>
                <w:tcPr>
                  <w:vAlign w:val="center"/>
                </w:tcPr>
                <w:p w:rsidR="00000000" w:rsidDel="00000000" w:rsidP="00000000" w:rsidRDefault="00000000" w:rsidRPr="00000000" w14:paraId="0000002E">
                  <w:pPr>
                    <w:spacing w:before="0" w:lineRule="auto"/>
                    <w:ind w:firstLine="0"/>
                    <w:jc w:val="center"/>
                    <w:rPr>
                      <w:b w:val="1"/>
                      <w:sz w:val="16"/>
                      <w:szCs w:val="16"/>
                    </w:rPr>
                  </w:pPr>
                  <w:r w:rsidDel="00000000" w:rsidR="00000000" w:rsidRPr="00000000">
                    <w:rPr>
                      <w:b w:val="1"/>
                      <w:sz w:val="16"/>
                      <w:szCs w:val="16"/>
                      <w:rtl w:val="0"/>
                    </w:rPr>
                    <w:t xml:space="preserve">QTD</w:t>
                  </w:r>
                </w:p>
              </w:tc>
              <w:tc>
                <w:tcPr>
                  <w:vAlign w:val="center"/>
                </w:tcPr>
                <w:p w:rsidR="00000000" w:rsidDel="00000000" w:rsidP="00000000" w:rsidRDefault="00000000" w:rsidRPr="00000000" w14:paraId="0000002F">
                  <w:pPr>
                    <w:spacing w:before="0" w:lineRule="auto"/>
                    <w:ind w:firstLine="0"/>
                    <w:jc w:val="center"/>
                    <w:rPr>
                      <w:b w:val="1"/>
                      <w:sz w:val="16"/>
                      <w:szCs w:val="16"/>
                    </w:rPr>
                  </w:pPr>
                  <w:r w:rsidDel="00000000" w:rsidR="00000000" w:rsidRPr="00000000">
                    <w:rPr>
                      <w:b w:val="1"/>
                      <w:sz w:val="16"/>
                      <w:szCs w:val="16"/>
                      <w:rtl w:val="0"/>
                    </w:rPr>
                    <w:t xml:space="preserve">Valor</w:t>
                  </w:r>
                </w:p>
                <w:p w:rsidR="00000000" w:rsidDel="00000000" w:rsidP="00000000" w:rsidRDefault="00000000" w:rsidRPr="00000000" w14:paraId="00000030">
                  <w:pPr>
                    <w:spacing w:before="0" w:lineRule="auto"/>
                    <w:ind w:firstLine="0"/>
                    <w:jc w:val="center"/>
                    <w:rPr>
                      <w:b w:val="1"/>
                      <w:sz w:val="16"/>
                      <w:szCs w:val="16"/>
                    </w:rPr>
                  </w:pPr>
                  <w:r w:rsidDel="00000000" w:rsidR="00000000" w:rsidRPr="00000000">
                    <w:rPr>
                      <w:b w:val="1"/>
                      <w:sz w:val="16"/>
                      <w:szCs w:val="16"/>
                      <w:rtl w:val="0"/>
                    </w:rPr>
                    <w:t xml:space="preserve">Unitário</w:t>
                  </w:r>
                </w:p>
              </w:tc>
              <w:tc>
                <w:tcPr>
                  <w:vAlign w:val="center"/>
                </w:tcPr>
                <w:p w:rsidR="00000000" w:rsidDel="00000000" w:rsidP="00000000" w:rsidRDefault="00000000" w:rsidRPr="00000000" w14:paraId="00000031">
                  <w:pPr>
                    <w:spacing w:before="0" w:lineRule="auto"/>
                    <w:ind w:firstLine="0"/>
                    <w:jc w:val="center"/>
                    <w:rPr>
                      <w:b w:val="1"/>
                      <w:sz w:val="16"/>
                      <w:szCs w:val="16"/>
                    </w:rPr>
                  </w:pPr>
                  <w:r w:rsidDel="00000000" w:rsidR="00000000" w:rsidRPr="00000000">
                    <w:rPr>
                      <w:b w:val="1"/>
                      <w:sz w:val="16"/>
                      <w:szCs w:val="16"/>
                      <w:rtl w:val="0"/>
                    </w:rPr>
                    <w:t xml:space="preserve">Valor</w:t>
                  </w:r>
                </w:p>
                <w:p w:rsidR="00000000" w:rsidDel="00000000" w:rsidP="00000000" w:rsidRDefault="00000000" w:rsidRPr="00000000" w14:paraId="00000032">
                  <w:pPr>
                    <w:spacing w:before="0" w:lineRule="auto"/>
                    <w:ind w:firstLine="0"/>
                    <w:jc w:val="center"/>
                    <w:rPr>
                      <w:b w:val="1"/>
                      <w:sz w:val="16"/>
                      <w:szCs w:val="16"/>
                    </w:rPr>
                  </w:pPr>
                  <w:r w:rsidDel="00000000" w:rsidR="00000000" w:rsidRPr="00000000">
                    <w:rPr>
                      <w:b w:val="1"/>
                      <w:sz w:val="16"/>
                      <w:szCs w:val="16"/>
                      <w:rtl w:val="0"/>
                    </w:rPr>
                    <w:t xml:space="preserve">Total</w:t>
                  </w:r>
                </w:p>
              </w:tc>
            </w:tr>
            <w:tr>
              <w:trPr>
                <w:cantSplit w:val="0"/>
                <w:tblHeader w:val="0"/>
              </w:trPr>
              <w:tc>
                <w:tcPr>
                  <w:vAlign w:val="center"/>
                </w:tcPr>
                <w:p w:rsidR="00000000" w:rsidDel="00000000" w:rsidP="00000000" w:rsidRDefault="00000000" w:rsidRPr="00000000" w14:paraId="00000033">
                  <w:pPr>
                    <w:spacing w:before="0" w:lineRule="auto"/>
                    <w:ind w:firstLine="0"/>
                    <w:jc w:val="center"/>
                    <w:rPr>
                      <w:sz w:val="18"/>
                      <w:szCs w:val="18"/>
                    </w:rPr>
                  </w:pPr>
                  <w:r w:rsidDel="00000000" w:rsidR="00000000" w:rsidRPr="00000000">
                    <w:rPr>
                      <w:sz w:val="18"/>
                      <w:szCs w:val="18"/>
                      <w:rtl w:val="0"/>
                    </w:rPr>
                    <w:t xml:space="preserve">1</w:t>
                  </w:r>
                </w:p>
              </w:tc>
              <w:tc>
                <w:tcPr>
                  <w:vAlign w:val="center"/>
                </w:tcPr>
                <w:p w:rsidR="00000000" w:rsidDel="00000000" w:rsidP="00000000" w:rsidRDefault="00000000" w:rsidRPr="00000000" w14:paraId="00000034">
                  <w:pPr>
                    <w:spacing w:before="0" w:lineRule="auto"/>
                    <w:ind w:left="-90" w:right="-105" w:firstLine="0"/>
                    <w:rPr>
                      <w:i w:val="1"/>
                      <w:sz w:val="18"/>
                      <w:szCs w:val="18"/>
                    </w:rPr>
                  </w:pPr>
                  <w:r w:rsidDel="00000000" w:rsidR="00000000" w:rsidRPr="00000000">
                    <w:rPr>
                      <w:sz w:val="18"/>
                      <w:szCs w:val="18"/>
                      <w:rtl w:val="0"/>
                    </w:rPr>
                    <w:t xml:space="preserve">CURSO / TREINAMENTO EDUCAÇÃO - PRESENCIAL</w:t>
                    <w:br w:type="textWrapping"/>
                    <w:br w:type="textWrapping"/>
                  </w:r>
                  <w:r w:rsidDel="00000000" w:rsidR="00000000" w:rsidRPr="00000000">
                    <w:rPr>
                      <w:b w:val="1"/>
                      <w:sz w:val="18"/>
                      <w:szCs w:val="18"/>
                      <w:rtl w:val="0"/>
                    </w:rPr>
                    <w:t xml:space="preserve">DESCRIÇÃO COMPLEMENTAR</w:t>
                  </w:r>
                  <w:r w:rsidDel="00000000" w:rsidR="00000000" w:rsidRPr="00000000">
                    <w:rPr>
                      <w:sz w:val="18"/>
                      <w:szCs w:val="18"/>
                      <w:rtl w:val="0"/>
                    </w:rPr>
                    <w:t xml:space="preserve">:</w:t>
                    <w:br w:type="textWrapping"/>
                    <w:t xml:space="preserve"> </w:t>
                  </w:r>
                  <w:r w:rsidDel="00000000" w:rsidR="00000000" w:rsidRPr="00000000">
                    <w:rPr>
                      <w:i w:val="1"/>
                      <w:sz w:val="18"/>
                      <w:szCs w:val="18"/>
                      <w:rtl w:val="0"/>
                    </w:rPr>
                    <w:t xml:space="preserve">EVENTO: “5º CONGRESSO BRASILEIRO DE GESTORES E TRABALHADORES DO SUAS”, presencial com carga horária de  </w:t>
                  </w:r>
                  <w:r w:rsidDel="00000000" w:rsidR="00000000" w:rsidRPr="00000000">
                    <w:rPr>
                      <w:i w:val="1"/>
                      <w:color w:val="000000"/>
                      <w:sz w:val="18"/>
                      <w:szCs w:val="18"/>
                      <w:rtl w:val="0"/>
                    </w:rPr>
                    <w:t xml:space="preserve">20 </w:t>
                  </w:r>
                  <w:r w:rsidDel="00000000" w:rsidR="00000000" w:rsidRPr="00000000">
                    <w:rPr>
                      <w:i w:val="1"/>
                      <w:sz w:val="18"/>
                      <w:szCs w:val="18"/>
                      <w:rtl w:val="0"/>
                    </w:rPr>
                    <w:t xml:space="preserve">horas.</w:t>
                  </w:r>
                </w:p>
                <w:p w:rsidR="00000000" w:rsidDel="00000000" w:rsidP="00000000" w:rsidRDefault="00000000" w:rsidRPr="00000000" w14:paraId="00000035">
                  <w:pPr>
                    <w:spacing w:before="0" w:lineRule="auto"/>
                    <w:ind w:right="-105" w:firstLine="0"/>
                    <w:rPr>
                      <w:sz w:val="18"/>
                      <w:szCs w:val="18"/>
                    </w:rPr>
                  </w:pPr>
                  <w:r w:rsidDel="00000000" w:rsidR="00000000" w:rsidRPr="00000000">
                    <w:rPr>
                      <w:rtl w:val="0"/>
                    </w:rPr>
                  </w:r>
                </w:p>
              </w:tc>
              <w:tc>
                <w:tcPr>
                  <w:vAlign w:val="center"/>
                </w:tcPr>
                <w:p w:rsidR="00000000" w:rsidDel="00000000" w:rsidP="00000000" w:rsidRDefault="00000000" w:rsidRPr="00000000" w14:paraId="00000036">
                  <w:pPr>
                    <w:spacing w:before="0" w:lineRule="auto"/>
                    <w:ind w:firstLine="0"/>
                    <w:jc w:val="center"/>
                    <w:rPr>
                      <w:sz w:val="18"/>
                      <w:szCs w:val="18"/>
                    </w:rPr>
                  </w:pPr>
                  <w:r w:rsidDel="00000000" w:rsidR="00000000" w:rsidRPr="00000000">
                    <w:rPr>
                      <w:sz w:val="18"/>
                      <w:szCs w:val="18"/>
                      <w:rtl w:val="0"/>
                    </w:rPr>
                    <w:t xml:space="preserve">19321</w:t>
                  </w:r>
                </w:p>
              </w:tc>
              <w:tc>
                <w:tcPr>
                  <w:vAlign w:val="center"/>
                </w:tcPr>
                <w:p w:rsidR="00000000" w:rsidDel="00000000" w:rsidP="00000000" w:rsidRDefault="00000000" w:rsidRPr="00000000" w14:paraId="00000037">
                  <w:pPr>
                    <w:spacing w:before="0" w:lineRule="auto"/>
                    <w:ind w:firstLine="0"/>
                    <w:jc w:val="center"/>
                    <w:rPr>
                      <w:sz w:val="18"/>
                      <w:szCs w:val="18"/>
                    </w:rPr>
                  </w:pPr>
                  <w:r w:rsidDel="00000000" w:rsidR="00000000" w:rsidRPr="00000000">
                    <w:rPr>
                      <w:sz w:val="18"/>
                      <w:szCs w:val="18"/>
                      <w:rtl w:val="0"/>
                    </w:rPr>
                    <w:t xml:space="preserve">Ser.</w:t>
                  </w:r>
                </w:p>
              </w:tc>
              <w:tc>
                <w:tcPr>
                  <w:vAlign w:val="center"/>
                </w:tcPr>
                <w:p w:rsidR="00000000" w:rsidDel="00000000" w:rsidP="00000000" w:rsidRDefault="00000000" w:rsidRPr="00000000" w14:paraId="00000038">
                  <w:pPr>
                    <w:spacing w:before="0" w:lineRule="auto"/>
                    <w:ind w:firstLine="0"/>
                    <w:jc w:val="center"/>
                    <w:rPr>
                      <w:sz w:val="18"/>
                      <w:szCs w:val="18"/>
                    </w:rPr>
                  </w:pPr>
                  <w:r w:rsidDel="00000000" w:rsidR="00000000" w:rsidRPr="00000000">
                    <w:rPr>
                      <w:sz w:val="18"/>
                      <w:szCs w:val="18"/>
                      <w:rtl w:val="0"/>
                    </w:rPr>
                    <w:t xml:space="preserve">03</w:t>
                  </w:r>
                </w:p>
              </w:tc>
              <w:tc>
                <w:tcPr>
                  <w:vAlign w:val="center"/>
                </w:tcPr>
                <w:p w:rsidR="00000000" w:rsidDel="00000000" w:rsidP="00000000" w:rsidRDefault="00000000" w:rsidRPr="00000000" w14:paraId="00000039">
                  <w:pPr>
                    <w:spacing w:before="0" w:lineRule="auto"/>
                    <w:ind w:firstLine="0"/>
                    <w:jc w:val="center"/>
                    <w:rPr>
                      <w:sz w:val="18"/>
                      <w:szCs w:val="18"/>
                    </w:rPr>
                  </w:pPr>
                  <w:r w:rsidDel="00000000" w:rsidR="00000000" w:rsidRPr="00000000">
                    <w:rPr>
                      <w:sz w:val="18"/>
                      <w:szCs w:val="18"/>
                      <w:rtl w:val="0"/>
                    </w:rPr>
                    <w:t xml:space="preserve">R$ 1.260,00</w:t>
                  </w:r>
                </w:p>
              </w:tc>
              <w:tc>
                <w:tcPr>
                  <w:vAlign w:val="center"/>
                </w:tcPr>
                <w:p w:rsidR="00000000" w:rsidDel="00000000" w:rsidP="00000000" w:rsidRDefault="00000000" w:rsidRPr="00000000" w14:paraId="0000003A">
                  <w:pPr>
                    <w:spacing w:before="0" w:lineRule="auto"/>
                    <w:ind w:firstLine="0"/>
                    <w:jc w:val="center"/>
                    <w:rPr>
                      <w:sz w:val="18"/>
                      <w:szCs w:val="18"/>
                    </w:rPr>
                  </w:pPr>
                  <w:r w:rsidDel="00000000" w:rsidR="00000000" w:rsidRPr="00000000">
                    <w:rPr>
                      <w:sz w:val="18"/>
                      <w:szCs w:val="18"/>
                      <w:rtl w:val="0"/>
                    </w:rPr>
                    <w:t xml:space="preserve">R$ 3.780,00</w:t>
                  </w:r>
                </w:p>
              </w:tc>
            </w:tr>
          </w:tbl>
          <w:p w:rsidR="00000000" w:rsidDel="00000000" w:rsidP="00000000" w:rsidRDefault="00000000" w:rsidRPr="00000000" w14:paraId="0000003B">
            <w:pPr>
              <w:rPr/>
            </w:pPr>
            <w:r w:rsidDel="00000000" w:rsidR="00000000" w:rsidRPr="00000000">
              <w:rPr>
                <w:rtl w:val="0"/>
              </w:rPr>
              <w:t xml:space="preserve">Em anexo segue documento que detalha as informações do CATSER e Apresentação do Curso pela Contratada.</w:t>
            </w:r>
          </w:p>
        </w:tc>
      </w:tr>
      <w:tr>
        <w:trPr>
          <w:cantSplit w:val="0"/>
          <w:tblHeader w:val="0"/>
        </w:trPr>
        <w:tc>
          <w:tcPr>
            <w:shd w:fill="bfbfbf" w:val="clear"/>
          </w:tcPr>
          <w:p w:rsidR="00000000" w:rsidDel="00000000" w:rsidP="00000000" w:rsidRDefault="00000000" w:rsidRPr="00000000" w14:paraId="0000003C">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4.1 Valor Total da Contratação</w:t>
            </w:r>
          </w:p>
        </w:tc>
      </w:tr>
      <w:tr>
        <w:trPr>
          <w:cantSplit w:val="0"/>
          <w:tblHeader w:val="0"/>
        </w:trPr>
        <w:tc>
          <w:tcPr/>
          <w:p w:rsidR="00000000" w:rsidDel="00000000" w:rsidP="00000000" w:rsidRDefault="00000000" w:rsidRPr="00000000" w14:paraId="0000003D">
            <w:pPr>
              <w:spacing w:line="276" w:lineRule="auto"/>
              <w:rPr/>
            </w:pPr>
            <w:r w:rsidDel="00000000" w:rsidR="00000000" w:rsidRPr="00000000">
              <w:rPr>
                <w:rtl w:val="0"/>
              </w:rPr>
              <w:t xml:space="preserve">Material: -</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76" w:lineRule="auto"/>
              <w:rPr/>
            </w:pPr>
            <w:r w:rsidDel="00000000" w:rsidR="00000000" w:rsidRPr="00000000">
              <w:rPr>
                <w:rtl w:val="0"/>
              </w:rPr>
              <w:t xml:space="preserve">Serviços R$ R$3.780,00 (três mil, setecentos e oitenta reais). </w:t>
            </w:r>
          </w:p>
          <w:p w:rsidR="00000000" w:rsidDel="00000000" w:rsidP="00000000" w:rsidRDefault="00000000" w:rsidRPr="00000000" w14:paraId="0000003F">
            <w:pPr>
              <w:spacing w:line="276" w:lineRule="auto"/>
              <w:rPr/>
            </w:pPr>
            <w:r w:rsidDel="00000000" w:rsidR="00000000" w:rsidRPr="00000000">
              <w:rPr>
                <w:rtl w:val="0"/>
              </w:rPr>
              <w:t xml:space="preserve">Total: R$3.780,00 (três mil, setecentos e oitenta reais).</w:t>
            </w:r>
            <w:r w:rsidDel="00000000" w:rsidR="00000000" w:rsidRPr="00000000">
              <w:rPr>
                <w:rtl w:val="0"/>
              </w:rPr>
              <w:t xml:space="preserve"> </w:t>
            </w:r>
          </w:p>
        </w:tc>
      </w:tr>
      <w:tr>
        <w:trPr>
          <w:cantSplit w:val="0"/>
          <w:tblHeader w:val="0"/>
        </w:trPr>
        <w:tc>
          <w:tcPr>
            <w:shd w:fill="bfbfbf" w:val="clear"/>
          </w:tcPr>
          <w:p w:rsidR="00000000" w:rsidDel="00000000" w:rsidP="00000000" w:rsidRDefault="00000000" w:rsidRPr="00000000" w14:paraId="00000040">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4.2 Custos Adjacentes à Contratação</w:t>
            </w:r>
          </w:p>
        </w:tc>
      </w:tr>
      <w:tr>
        <w:trPr>
          <w:cantSplit w:val="0"/>
          <w:tblHeader w:val="0"/>
        </w:trPr>
        <w:tc>
          <w:tcPr/>
          <w:p w:rsidR="00000000" w:rsidDel="00000000" w:rsidP="00000000" w:rsidRDefault="00000000" w:rsidRPr="00000000" w14:paraId="00000041">
            <w:pPr>
              <w:spacing w:line="276" w:lineRule="auto"/>
              <w:rPr>
                <w:sz w:val="22"/>
                <w:szCs w:val="22"/>
              </w:rPr>
            </w:pPr>
            <w:r w:rsidDel="00000000" w:rsidR="00000000" w:rsidRPr="00000000">
              <w:rPr>
                <w:rtl w:val="0"/>
              </w:rPr>
              <w:t xml:space="preserve">Além da inscrição, haverá custos com passagens aéreas, já que o evento será realizado fora do estado do Rio Grande do Sul, assim como despesas com diárias para as servidoras participantes.</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42">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4.3 Justificativa para Definição das Quantidades</w:t>
            </w:r>
          </w:p>
        </w:tc>
      </w:tr>
      <w:tr>
        <w:trPr>
          <w:cantSplit w:val="0"/>
          <w:tblHeader w:val="0"/>
        </w:trPr>
        <w:tc>
          <w:tcPr/>
          <w:p w:rsidR="00000000" w:rsidDel="00000000" w:rsidP="00000000" w:rsidRDefault="00000000" w:rsidRPr="00000000" w14:paraId="00000043">
            <w:pPr>
              <w:spacing w:before="0" w:line="276" w:lineRule="auto"/>
              <w:ind w:firstLine="336"/>
              <w:rPr/>
            </w:pPr>
            <w:r w:rsidDel="00000000" w:rsidR="00000000" w:rsidRPr="00000000">
              <w:rPr>
                <w:rtl w:val="0"/>
              </w:rPr>
              <w:t xml:space="preserve">A Servidora </w:t>
            </w:r>
            <w:r w:rsidDel="00000000" w:rsidR="00000000" w:rsidRPr="00000000">
              <w:rPr>
                <w:b w:val="1"/>
                <w:u w:val="single"/>
                <w:rtl w:val="0"/>
              </w:rPr>
              <w:t xml:space="preserve">Rafaella Razek Cunha</w:t>
            </w:r>
            <w:r w:rsidDel="00000000" w:rsidR="00000000" w:rsidRPr="00000000">
              <w:rPr>
                <w:rtl w:val="0"/>
              </w:rPr>
              <w:t xml:space="preserve"> está sendo indicada para participar, pois assumiu recentemente a Gestão da Secretaria Municipal de Assistência Social, o seminário representa uma oportunidade única para aprofundar seus conhecimentos em gestão pública, com foco em políticas sociais e gestão de serviços específicos ao atendimento das demandas da população em situação de vulnerabilidade para o encerramento desta gestão e previsão para os próximos quatro (4) anos;</w:t>
            </w:r>
          </w:p>
          <w:p w:rsidR="00000000" w:rsidDel="00000000" w:rsidP="00000000" w:rsidRDefault="00000000" w:rsidRPr="00000000" w14:paraId="00000044">
            <w:pPr>
              <w:spacing w:before="0" w:line="276" w:lineRule="auto"/>
              <w:ind w:left="90" w:firstLine="270"/>
              <w:rPr/>
            </w:pPr>
            <w:r w:rsidDel="00000000" w:rsidR="00000000" w:rsidRPr="00000000">
              <w:rPr>
                <w:b w:val="1"/>
                <w:u w:val="single"/>
                <w:rtl w:val="0"/>
              </w:rPr>
              <w:t xml:space="preserve">Fernanda Zluhan Pereira</w:t>
            </w:r>
            <w:r w:rsidDel="00000000" w:rsidR="00000000" w:rsidRPr="00000000">
              <w:rPr>
                <w:rtl w:val="0"/>
              </w:rPr>
              <w:t xml:space="preserve">, servidora estatutária, está como Coordenadora da Secretaria Municipal de Assistência Social, o evento proporcionará acesso a metodologias e práticas modernas de gestão, que são essenciais para o desempenho das funções da funcionária.</w:t>
            </w:r>
          </w:p>
          <w:p w:rsidR="00000000" w:rsidDel="00000000" w:rsidP="00000000" w:rsidRDefault="00000000" w:rsidRPr="00000000" w14:paraId="00000045">
            <w:pPr>
              <w:spacing w:line="276" w:lineRule="auto"/>
              <w:rPr>
                <w:b w:val="1"/>
                <w:sz w:val="22"/>
                <w:szCs w:val="22"/>
              </w:rPr>
            </w:pPr>
            <w:r w:rsidDel="00000000" w:rsidR="00000000" w:rsidRPr="00000000">
              <w:rPr>
                <w:b w:val="1"/>
                <w:u w:val="single"/>
                <w:rtl w:val="0"/>
              </w:rPr>
              <w:t xml:space="preserve">Alessandra Streb Soares Azzi</w:t>
            </w:r>
            <w:r w:rsidDel="00000000" w:rsidR="00000000" w:rsidRPr="00000000">
              <w:rPr>
                <w:rtl w:val="0"/>
              </w:rPr>
              <w:t xml:space="preserve">, Conselheira Titular do Conselho Municipal de Assistência Social, foi indicada em razão da necessidade de fortalecimento da Atuação no Conselho de Assistência Social.</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46">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4.4 Justificativa para o Valor da Contratação</w:t>
            </w:r>
          </w:p>
        </w:tc>
      </w:tr>
      <w:tr>
        <w:trPr>
          <w:cantSplit w:val="0"/>
          <w:tblHeader w:val="0"/>
        </w:trPr>
        <w:tc>
          <w:tcPr/>
          <w:p w:rsidR="00000000" w:rsidDel="00000000" w:rsidP="00000000" w:rsidRDefault="00000000" w:rsidRPr="00000000" w14:paraId="00000047">
            <w:pPr>
              <w:spacing w:line="276" w:lineRule="auto"/>
              <w:rPr/>
            </w:pPr>
            <w:r w:rsidDel="00000000" w:rsidR="00000000" w:rsidRPr="00000000">
              <w:rPr>
                <w:rtl w:val="0"/>
              </w:rPr>
              <w:t xml:space="preserve">A justificativa para a definição do valor está disposta no Termo de Pesquisa de Preços em anexo, elaborado com base no Decreto Municipal n.º 5.256/2022 que regulamenta o artigo 23 da Lei 14.133/2021 no município de São Jerônimo.</w:t>
            </w:r>
          </w:p>
        </w:tc>
      </w:tr>
      <w:tr>
        <w:trPr>
          <w:cantSplit w:val="0"/>
          <w:tblHeader w:val="0"/>
        </w:trPr>
        <w:tc>
          <w:tcPr>
            <w:shd w:fill="bfbfbf" w:val="clear"/>
          </w:tcPr>
          <w:p w:rsidR="00000000" w:rsidDel="00000000" w:rsidP="00000000" w:rsidRDefault="00000000" w:rsidRPr="00000000" w14:paraId="00000048">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4.5 Valor Estimado Sigiloso: Não</w:t>
            </w:r>
          </w:p>
        </w:tc>
      </w:tr>
      <w:tr>
        <w:trPr>
          <w:cantSplit w:val="0"/>
          <w:tblHeader w:val="0"/>
        </w:trPr>
        <w:tc>
          <w:tcPr/>
          <w:p w:rsidR="00000000" w:rsidDel="00000000" w:rsidP="00000000" w:rsidRDefault="00000000" w:rsidRPr="00000000" w14:paraId="00000049">
            <w:pPr>
              <w:rPr/>
            </w:pPr>
            <w:r w:rsidDel="00000000" w:rsidR="00000000" w:rsidRPr="00000000">
              <w:rPr>
                <w:rtl w:val="0"/>
              </w:rPr>
              <w:t xml:space="preserve">Os valores são públicos.</w:t>
            </w:r>
          </w:p>
        </w:tc>
      </w:tr>
      <w:tr>
        <w:trPr>
          <w:cantSplit w:val="0"/>
          <w:tblHeader w:val="0"/>
        </w:trPr>
        <w:tc>
          <w:tcPr>
            <w:shd w:fill="bfbfbf" w:val="clear"/>
          </w:tcPr>
          <w:p w:rsidR="00000000" w:rsidDel="00000000" w:rsidP="00000000" w:rsidRDefault="00000000" w:rsidRPr="00000000" w14:paraId="0000004A">
            <w:pPr>
              <w:keepNext w:val="1"/>
              <w:keepLines w:val="1"/>
              <w:pBdr>
                <w:top w:space="0" w:sz="0" w:val="nil"/>
                <w:left w:space="0" w:sz="0" w:val="nil"/>
                <w:bottom w:space="0" w:sz="0" w:val="nil"/>
                <w:right w:space="0" w:sz="0" w:val="nil"/>
                <w:between w:space="0" w:sz="0" w:val="nil"/>
              </w:pBdr>
              <w:rPr>
                <w:b w:val="1"/>
                <w:smallCaps w:val="1"/>
                <w:color w:val="000000"/>
                <w:sz w:val="22"/>
                <w:szCs w:val="22"/>
                <w:u w:val="single"/>
              </w:rPr>
            </w:pPr>
            <w:r w:rsidDel="00000000" w:rsidR="00000000" w:rsidRPr="00000000">
              <w:rPr>
                <w:b w:val="1"/>
                <w:smallCaps w:val="1"/>
                <w:color w:val="000000"/>
                <w:sz w:val="22"/>
                <w:szCs w:val="22"/>
                <w:u w:val="single"/>
                <w:rtl w:val="0"/>
              </w:rPr>
              <w:t xml:space="preserve">5. REQUISITOS DA CONTRATAÇÃO</w:t>
            </w:r>
          </w:p>
        </w:tc>
      </w:tr>
      <w:tr>
        <w:trPr>
          <w:cantSplit w:val="0"/>
          <w:tblHeader w:val="0"/>
        </w:trPr>
        <w:tc>
          <w:tcPr>
            <w:shd w:fill="bfbfbf" w:val="clear"/>
          </w:tcPr>
          <w:p w:rsidR="00000000" w:rsidDel="00000000" w:rsidP="00000000" w:rsidRDefault="00000000" w:rsidRPr="00000000" w14:paraId="0000004B">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5.1 Requisitos Adicionais para os Materiais a Serem Adquiridos: Não</w:t>
            </w:r>
          </w:p>
        </w:tc>
      </w:tr>
      <w:tr>
        <w:trPr>
          <w:cantSplit w:val="0"/>
          <w:tblHeader w:val="0"/>
        </w:trPr>
        <w:tc>
          <w:tcPr/>
          <w:p w:rsidR="00000000" w:rsidDel="00000000" w:rsidP="00000000" w:rsidRDefault="00000000" w:rsidRPr="00000000" w14:paraId="0000004C">
            <w:pPr>
              <w:rPr>
                <w:sz w:val="22"/>
                <w:szCs w:val="22"/>
              </w:rPr>
            </w:pPr>
            <w:r w:rsidDel="00000000" w:rsidR="00000000" w:rsidRPr="00000000">
              <w:rPr>
                <w:rtl w:val="0"/>
              </w:rPr>
              <w:t xml:space="preserve">Não se aplica.</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5.1.1 Justificativa para os Requisitos dos Materiais</w:t>
            </w:r>
          </w:p>
        </w:tc>
      </w:tr>
      <w:tr>
        <w:trPr>
          <w:cantSplit w:val="0"/>
          <w:tblHeader w:val="0"/>
        </w:trPr>
        <w:tc>
          <w:tcPr/>
          <w:p w:rsidR="00000000" w:rsidDel="00000000" w:rsidP="00000000" w:rsidRDefault="00000000" w:rsidRPr="00000000" w14:paraId="0000004E">
            <w:pPr>
              <w:rPr>
                <w:sz w:val="22"/>
                <w:szCs w:val="22"/>
              </w:rPr>
            </w:pPr>
            <w:r w:rsidDel="00000000" w:rsidR="00000000" w:rsidRPr="00000000">
              <w:rPr>
                <w:rtl w:val="0"/>
              </w:rPr>
              <w:t xml:space="preserve">Não se aplica.</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4F">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5.2 Requisitos Adicionais para os Serviços Contratados: Não</w:t>
            </w:r>
          </w:p>
        </w:tc>
      </w:tr>
      <w:tr>
        <w:trPr>
          <w:cantSplit w:val="0"/>
          <w:tblHeader w:val="0"/>
        </w:trPr>
        <w:tc>
          <w:tcPr/>
          <w:p w:rsidR="00000000" w:rsidDel="00000000" w:rsidP="00000000" w:rsidRDefault="00000000" w:rsidRPr="00000000" w14:paraId="00000050">
            <w:pPr>
              <w:rPr>
                <w:sz w:val="22"/>
                <w:szCs w:val="22"/>
              </w:rPr>
            </w:pPr>
            <w:r w:rsidDel="00000000" w:rsidR="00000000" w:rsidRPr="00000000">
              <w:rPr>
                <w:rtl w:val="0"/>
              </w:rPr>
              <w:t xml:space="preserve">Não se aplica.</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5.2.1 Justificativa para os Requisitos dos Serviços</w:t>
            </w:r>
          </w:p>
        </w:tc>
      </w:tr>
      <w:tr>
        <w:trPr>
          <w:cantSplit w:val="0"/>
          <w:tblHeader w:val="0"/>
        </w:trPr>
        <w:tc>
          <w:tcPr/>
          <w:p w:rsidR="00000000" w:rsidDel="00000000" w:rsidP="00000000" w:rsidRDefault="00000000" w:rsidRPr="00000000" w14:paraId="00000052">
            <w:pPr>
              <w:rPr>
                <w:sz w:val="22"/>
                <w:szCs w:val="22"/>
              </w:rPr>
            </w:pPr>
            <w:r w:rsidDel="00000000" w:rsidR="00000000" w:rsidRPr="00000000">
              <w:rPr>
                <w:rtl w:val="0"/>
              </w:rPr>
              <w:t xml:space="preserve">Não se aplica.</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53">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5.3 Documento de Habilitação</w:t>
            </w:r>
          </w:p>
        </w:tc>
      </w:tr>
      <w:tr>
        <w:trPr>
          <w:cantSplit w:val="0"/>
          <w:tblHeader w:val="0"/>
        </w:trPr>
        <w:tc>
          <w:tcPr>
            <w:shd w:fill="bfbfbf" w:val="clear"/>
          </w:tcPr>
          <w:p w:rsidR="00000000" w:rsidDel="00000000" w:rsidP="00000000" w:rsidRDefault="00000000" w:rsidRPr="00000000" w14:paraId="00000054">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5.3.1 Remover algum documento de habilitação jurídica, fiscal, social e trabalhista: Sim </w:t>
            </w:r>
          </w:p>
        </w:tc>
      </w:tr>
      <w:tr>
        <w:trPr>
          <w:cantSplit w:val="0"/>
          <w:tblHeader w:val="0"/>
        </w:trPr>
        <w:tc>
          <w:tcPr/>
          <w:p w:rsidR="00000000" w:rsidDel="00000000" w:rsidP="00000000" w:rsidRDefault="00000000" w:rsidRPr="00000000" w14:paraId="00000055">
            <w:pPr>
              <w:spacing w:line="276" w:lineRule="auto"/>
              <w:rPr>
                <w:color w:val="000000"/>
              </w:rPr>
            </w:pPr>
            <w:r w:rsidDel="00000000" w:rsidR="00000000" w:rsidRPr="00000000">
              <w:rPr>
                <w:rtl w:val="0"/>
              </w:rPr>
              <w:t xml:space="preserve">Por se tratar de uma contratação cujo valor total não ultrapassa ¼ do valor das dispensas de licitação, o art. 70, inciso III, da Lei n.º 14.133/2021 autoriza a dispensa de documentos de habilitação. Assim, serão exigidos os </w:t>
            </w:r>
            <w:r w:rsidDel="00000000" w:rsidR="00000000" w:rsidRPr="00000000">
              <w:rPr>
                <w:color w:val="000000"/>
                <w:rtl w:val="0"/>
              </w:rPr>
              <w:t xml:space="preserve">documentos abaixo indicados:</w:t>
            </w:r>
          </w:p>
          <w:p w:rsidR="00000000" w:rsidDel="00000000" w:rsidP="00000000" w:rsidRDefault="00000000" w:rsidRPr="00000000" w14:paraId="00000056">
            <w:pPr>
              <w:numPr>
                <w:ilvl w:val="0"/>
                <w:numId w:val="2"/>
              </w:numPr>
              <w:pBdr>
                <w:top w:space="0" w:sz="0" w:val="nil"/>
                <w:left w:space="0" w:sz="0" w:val="nil"/>
                <w:bottom w:space="0" w:sz="0" w:val="nil"/>
                <w:right w:space="0" w:sz="0" w:val="nil"/>
                <w:between w:space="0" w:sz="0" w:val="nil"/>
              </w:pBdr>
              <w:spacing w:before="0" w:line="276" w:lineRule="auto"/>
              <w:ind w:left="90" w:firstLine="270"/>
              <w:rPr>
                <w:color w:val="000000"/>
              </w:rPr>
            </w:pPr>
            <w:r w:rsidDel="00000000" w:rsidR="00000000" w:rsidRPr="00000000">
              <w:rPr>
                <w:color w:val="000000"/>
                <w:rtl w:val="0"/>
              </w:rPr>
              <w:t xml:space="preserve">Comprovante de Inscrição no Cadastro de Pessoas Jurídicas;</w:t>
            </w:r>
          </w:p>
          <w:p w:rsidR="00000000" w:rsidDel="00000000" w:rsidP="00000000" w:rsidRDefault="00000000" w:rsidRPr="00000000" w14:paraId="00000057">
            <w:pPr>
              <w:numPr>
                <w:ilvl w:val="0"/>
                <w:numId w:val="2"/>
              </w:numPr>
              <w:pBdr>
                <w:top w:space="0" w:sz="0" w:val="nil"/>
                <w:left w:space="0" w:sz="0" w:val="nil"/>
                <w:bottom w:space="0" w:sz="0" w:val="nil"/>
                <w:right w:space="0" w:sz="0" w:val="nil"/>
                <w:between w:space="0" w:sz="0" w:val="nil"/>
              </w:pBdr>
              <w:spacing w:before="0" w:line="276" w:lineRule="auto"/>
              <w:ind w:left="90" w:firstLine="270"/>
              <w:rPr>
                <w:color w:val="000000"/>
              </w:rPr>
            </w:pPr>
            <w:r w:rsidDel="00000000" w:rsidR="00000000" w:rsidRPr="00000000">
              <w:rPr>
                <w:color w:val="000000"/>
                <w:rtl w:val="0"/>
              </w:rPr>
              <w:t xml:space="preserve">Certidão Negativa de Tributos Federais, incluídos os débitos previdenciários;</w:t>
            </w:r>
          </w:p>
          <w:p w:rsidR="00000000" w:rsidDel="00000000" w:rsidP="00000000" w:rsidRDefault="00000000" w:rsidRPr="00000000" w14:paraId="00000058">
            <w:pPr>
              <w:numPr>
                <w:ilvl w:val="0"/>
                <w:numId w:val="2"/>
              </w:numPr>
              <w:pBdr>
                <w:top w:space="0" w:sz="0" w:val="nil"/>
                <w:left w:space="0" w:sz="0" w:val="nil"/>
                <w:bottom w:space="0" w:sz="0" w:val="nil"/>
                <w:right w:space="0" w:sz="0" w:val="nil"/>
                <w:between w:space="0" w:sz="0" w:val="nil"/>
              </w:pBdr>
              <w:spacing w:before="0" w:line="276" w:lineRule="auto"/>
              <w:ind w:left="90" w:firstLine="270"/>
              <w:rPr>
                <w:color w:val="000000"/>
              </w:rPr>
            </w:pPr>
            <w:r w:rsidDel="00000000" w:rsidR="00000000" w:rsidRPr="00000000">
              <w:rPr>
                <w:color w:val="000000"/>
                <w:rtl w:val="0"/>
              </w:rPr>
              <w:t xml:space="preserve">Certidão de Regularidade junto ao FGTS;</w:t>
            </w:r>
          </w:p>
          <w:p w:rsidR="00000000" w:rsidDel="00000000" w:rsidP="00000000" w:rsidRDefault="00000000" w:rsidRPr="00000000" w14:paraId="00000059">
            <w:pPr>
              <w:numPr>
                <w:ilvl w:val="0"/>
                <w:numId w:val="2"/>
              </w:numPr>
              <w:pBdr>
                <w:top w:space="0" w:sz="0" w:val="nil"/>
                <w:left w:space="0" w:sz="0" w:val="nil"/>
                <w:bottom w:space="0" w:sz="0" w:val="nil"/>
                <w:right w:space="0" w:sz="0" w:val="nil"/>
                <w:between w:space="0" w:sz="0" w:val="nil"/>
              </w:pBdr>
              <w:spacing w:before="0" w:line="276" w:lineRule="auto"/>
              <w:ind w:left="90" w:firstLine="270"/>
              <w:rPr>
                <w:color w:val="000000"/>
              </w:rPr>
            </w:pPr>
            <w:r w:rsidDel="00000000" w:rsidR="00000000" w:rsidRPr="00000000">
              <w:rPr>
                <w:color w:val="000000"/>
                <w:rtl w:val="0"/>
              </w:rPr>
              <w:t xml:space="preserve">Declaração de que </w:t>
            </w:r>
            <w:r w:rsidDel="00000000" w:rsidR="00000000" w:rsidRPr="00000000">
              <w:rPr>
                <w:rtl w:val="0"/>
              </w:rPr>
              <w:t xml:space="preserve">não se emprega</w:t>
            </w:r>
            <w:r w:rsidDel="00000000" w:rsidR="00000000" w:rsidRPr="00000000">
              <w:rPr>
                <w:color w:val="000000"/>
                <w:rtl w:val="0"/>
              </w:rPr>
              <w:t xml:space="preserve"> menores de idade, art. 7º, XXXIII da CF.</w:t>
            </w:r>
          </w:p>
          <w:p w:rsidR="00000000" w:rsidDel="00000000" w:rsidP="00000000" w:rsidRDefault="00000000" w:rsidRPr="00000000" w14:paraId="0000005A">
            <w:pPr>
              <w:spacing w:line="276" w:lineRule="auto"/>
              <w:rPr/>
            </w:pPr>
            <w:r w:rsidDel="00000000" w:rsidR="00000000" w:rsidRPr="00000000">
              <w:rPr>
                <w:rtl w:val="0"/>
              </w:rPr>
              <w:t xml:space="preserve">Também deverá ser consultada a regularidade fiscal junto ao Município de São Jerônimo, tendo em vista que não podemos contratar empresas em débito com o Município.</w:t>
            </w:r>
          </w:p>
        </w:tc>
      </w:tr>
      <w:tr>
        <w:trPr>
          <w:cantSplit w:val="0"/>
          <w:tblHeader w:val="0"/>
        </w:trPr>
        <w:tc>
          <w:tcPr>
            <w:shd w:fill="bfbfbf" w:val="clear"/>
          </w:tcPr>
          <w:p w:rsidR="00000000" w:rsidDel="00000000" w:rsidP="00000000" w:rsidRDefault="00000000" w:rsidRPr="00000000" w14:paraId="0000005B">
            <w:pPr>
              <w:rPr>
                <w:b w:val="1"/>
              </w:rPr>
            </w:pPr>
            <w:r w:rsidDel="00000000" w:rsidR="00000000" w:rsidRPr="00000000">
              <w:rPr>
                <w:b w:val="1"/>
                <w:rtl w:val="0"/>
              </w:rPr>
              <w:t xml:space="preserve">5.3.2 Exigir Balanço Patrimonial ou Certidão Negativa de Falência: Não</w:t>
            </w:r>
          </w:p>
        </w:tc>
      </w:tr>
      <w:tr>
        <w:trPr>
          <w:cantSplit w:val="0"/>
          <w:tblHeader w:val="0"/>
        </w:trPr>
        <w:tc>
          <w:tcPr/>
          <w:p w:rsidR="00000000" w:rsidDel="00000000" w:rsidP="00000000" w:rsidRDefault="00000000" w:rsidRPr="00000000" w14:paraId="0000005C">
            <w:pPr>
              <w:rPr/>
            </w:pPr>
            <w:r w:rsidDel="00000000" w:rsidR="00000000" w:rsidRPr="00000000">
              <w:rPr>
                <w:rtl w:val="0"/>
              </w:rPr>
              <w:t xml:space="preserve">Não se vislumbra necessidade.</w:t>
            </w:r>
          </w:p>
        </w:tc>
      </w:tr>
      <w:tr>
        <w:trPr>
          <w:cantSplit w:val="0"/>
          <w:tblHeader w:val="0"/>
        </w:trPr>
        <w:tc>
          <w:tcPr>
            <w:shd w:fill="bfbfbf" w:val="clear"/>
          </w:tcPr>
          <w:p w:rsidR="00000000" w:rsidDel="00000000" w:rsidP="00000000" w:rsidRDefault="00000000" w:rsidRPr="00000000" w14:paraId="0000005D">
            <w:pPr>
              <w:rPr>
                <w:b w:val="1"/>
              </w:rPr>
            </w:pPr>
            <w:r w:rsidDel="00000000" w:rsidR="00000000" w:rsidRPr="00000000">
              <w:rPr>
                <w:b w:val="1"/>
                <w:rtl w:val="0"/>
              </w:rPr>
              <w:t xml:space="preserve">5.3.3 Documentos de Habilitação</w:t>
            </w:r>
          </w:p>
        </w:tc>
      </w:tr>
      <w:tr>
        <w:trPr>
          <w:cantSplit w:val="0"/>
          <w:tblHeader w:val="0"/>
        </w:trPr>
        <w:tc>
          <w:tcPr>
            <w:shd w:fill="bfbfbf" w:val="clear"/>
          </w:tcPr>
          <w:p w:rsidR="00000000" w:rsidDel="00000000" w:rsidP="00000000" w:rsidRDefault="00000000" w:rsidRPr="00000000" w14:paraId="0000005E">
            <w:pPr>
              <w:rPr>
                <w:b w:val="1"/>
              </w:rPr>
            </w:pPr>
            <w:r w:rsidDel="00000000" w:rsidR="00000000" w:rsidRPr="00000000">
              <w:rPr>
                <w:b w:val="1"/>
                <w:rtl w:val="0"/>
              </w:rPr>
              <w:t xml:space="preserve">5.3.3.1 Profissional registrado em conselho competente e detentor de ART para obra e serviço semelhante: Não</w:t>
            </w:r>
          </w:p>
        </w:tc>
      </w:tr>
      <w:tr>
        <w:trPr>
          <w:cantSplit w:val="0"/>
          <w:tblHeader w:val="0"/>
        </w:trPr>
        <w:tc>
          <w:tcPr/>
          <w:p w:rsidR="00000000" w:rsidDel="00000000" w:rsidP="00000000" w:rsidRDefault="00000000" w:rsidRPr="00000000" w14:paraId="0000005F">
            <w:pPr>
              <w:rPr>
                <w:sz w:val="22"/>
                <w:szCs w:val="22"/>
              </w:rPr>
            </w:pPr>
            <w:r w:rsidDel="00000000" w:rsidR="00000000" w:rsidRPr="00000000">
              <w:rPr>
                <w:rtl w:val="0"/>
              </w:rPr>
              <w:t xml:space="preserve">Não se aplica.</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60">
            <w:pPr>
              <w:rPr>
                <w:b w:val="1"/>
              </w:rPr>
            </w:pPr>
            <w:r w:rsidDel="00000000" w:rsidR="00000000" w:rsidRPr="00000000">
              <w:rPr>
                <w:b w:val="1"/>
                <w:rtl w:val="0"/>
              </w:rPr>
              <w:t xml:space="preserve">5.3.3.2 Atestado de Capacidade Técnica ou Avaliação Cadastral PNCP: Não</w:t>
            </w:r>
          </w:p>
        </w:tc>
      </w:tr>
      <w:tr>
        <w:trPr>
          <w:cantSplit w:val="0"/>
          <w:tblHeader w:val="0"/>
        </w:trPr>
        <w:tc>
          <w:tcPr/>
          <w:p w:rsidR="00000000" w:rsidDel="00000000" w:rsidP="00000000" w:rsidRDefault="00000000" w:rsidRPr="00000000" w14:paraId="00000061">
            <w:pPr>
              <w:rPr>
                <w:i w:val="1"/>
                <w:sz w:val="22"/>
                <w:szCs w:val="22"/>
              </w:rPr>
            </w:pPr>
            <w:r w:rsidDel="00000000" w:rsidR="00000000" w:rsidRPr="00000000">
              <w:rPr>
                <w:rtl w:val="0"/>
              </w:rPr>
              <w:t xml:space="preserve">Não se aplica.</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62">
            <w:pPr>
              <w:rPr>
                <w:b w:val="1"/>
              </w:rPr>
            </w:pPr>
            <w:r w:rsidDel="00000000" w:rsidR="00000000" w:rsidRPr="00000000">
              <w:rPr>
                <w:b w:val="1"/>
                <w:rtl w:val="0"/>
              </w:rPr>
              <w:t xml:space="preserve">5.3.3.3 Indicação de Pessoal Técnico, instalações e aparelhos adequados: Não</w:t>
            </w:r>
          </w:p>
        </w:tc>
      </w:tr>
      <w:tr>
        <w:trPr>
          <w:cantSplit w:val="0"/>
          <w:tblHeader w:val="0"/>
        </w:trPr>
        <w:tc>
          <w:tcPr/>
          <w:p w:rsidR="00000000" w:rsidDel="00000000" w:rsidP="00000000" w:rsidRDefault="00000000" w:rsidRPr="00000000" w14:paraId="00000063">
            <w:pPr>
              <w:rPr>
                <w:sz w:val="22"/>
                <w:szCs w:val="22"/>
              </w:rPr>
            </w:pPr>
            <w:r w:rsidDel="00000000" w:rsidR="00000000" w:rsidRPr="00000000">
              <w:rPr>
                <w:rtl w:val="0"/>
              </w:rPr>
              <w:t xml:space="preserve">Não se aplica.</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64">
            <w:pPr>
              <w:rPr>
                <w:b w:val="1"/>
              </w:rPr>
            </w:pPr>
            <w:r w:rsidDel="00000000" w:rsidR="00000000" w:rsidRPr="00000000">
              <w:rPr>
                <w:b w:val="1"/>
                <w:rtl w:val="0"/>
              </w:rPr>
              <w:t xml:space="preserve">5.3.3.4 Registro da Empresa na Entidade Profissional Competente: Não</w:t>
            </w:r>
          </w:p>
        </w:tc>
      </w:tr>
      <w:tr>
        <w:trPr>
          <w:cantSplit w:val="0"/>
          <w:tblHeader w:val="0"/>
        </w:trPr>
        <w:tc>
          <w:tcPr/>
          <w:p w:rsidR="00000000" w:rsidDel="00000000" w:rsidP="00000000" w:rsidRDefault="00000000" w:rsidRPr="00000000" w14:paraId="00000065">
            <w:pPr>
              <w:rPr>
                <w:sz w:val="22"/>
                <w:szCs w:val="22"/>
              </w:rPr>
            </w:pPr>
            <w:r w:rsidDel="00000000" w:rsidR="00000000" w:rsidRPr="00000000">
              <w:rPr>
                <w:rtl w:val="0"/>
              </w:rPr>
              <w:t xml:space="preserve">Não se aplica.</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66">
            <w:pPr>
              <w:rPr>
                <w:b w:val="1"/>
              </w:rPr>
            </w:pPr>
            <w:r w:rsidDel="00000000" w:rsidR="00000000" w:rsidRPr="00000000">
              <w:rPr>
                <w:b w:val="1"/>
                <w:rtl w:val="0"/>
              </w:rPr>
              <w:t xml:space="preserve">5.3.3.5 Declaração de que o licitante tomou conhecimento de todas as informações e das condições do local: Não</w:t>
            </w:r>
          </w:p>
        </w:tc>
      </w:tr>
      <w:tr>
        <w:trPr>
          <w:cantSplit w:val="0"/>
          <w:tblHeader w:val="0"/>
        </w:trPr>
        <w:tc>
          <w:tcPr/>
          <w:p w:rsidR="00000000" w:rsidDel="00000000" w:rsidP="00000000" w:rsidRDefault="00000000" w:rsidRPr="00000000" w14:paraId="00000067">
            <w:pPr>
              <w:rPr>
                <w:sz w:val="22"/>
                <w:szCs w:val="22"/>
              </w:rPr>
            </w:pPr>
            <w:r w:rsidDel="00000000" w:rsidR="00000000" w:rsidRPr="00000000">
              <w:rPr>
                <w:rtl w:val="0"/>
              </w:rPr>
              <w:t xml:space="preserve">Não se aplica.</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68">
            <w:pPr>
              <w:rPr>
                <w:b w:val="1"/>
              </w:rPr>
            </w:pPr>
            <w:r w:rsidDel="00000000" w:rsidR="00000000" w:rsidRPr="00000000">
              <w:rPr>
                <w:b w:val="1"/>
                <w:rtl w:val="0"/>
              </w:rPr>
              <w:t xml:space="preserve">5.3.3.6 Outros documentos de habilitação previstos em lei específica: Não</w:t>
            </w:r>
          </w:p>
        </w:tc>
      </w:tr>
      <w:tr>
        <w:trPr>
          <w:cantSplit w:val="0"/>
          <w:tblHeader w:val="0"/>
        </w:trPr>
        <w:tc>
          <w:tcPr/>
          <w:p w:rsidR="00000000" w:rsidDel="00000000" w:rsidP="00000000" w:rsidRDefault="00000000" w:rsidRPr="00000000" w14:paraId="00000069">
            <w:pPr>
              <w:rPr>
                <w:sz w:val="22"/>
                <w:szCs w:val="22"/>
              </w:rPr>
            </w:pPr>
            <w:r w:rsidDel="00000000" w:rsidR="00000000" w:rsidRPr="00000000">
              <w:rPr>
                <w:rtl w:val="0"/>
              </w:rPr>
              <w:t xml:space="preserve">Não se aplica.</w:t>
            </w:r>
            <w:r w:rsidDel="00000000" w:rsidR="00000000" w:rsidRPr="00000000">
              <w:rPr>
                <w:rtl w:val="0"/>
              </w:rPr>
            </w:r>
          </w:p>
        </w:tc>
      </w:tr>
      <w:tr>
        <w:trPr>
          <w:cantSplit w:val="0"/>
          <w:tblHeader w:val="0"/>
        </w:trPr>
        <w:tc>
          <w:tcPr>
            <w:shd w:fill="b7b7b7" w:val="clear"/>
          </w:tcPr>
          <w:p w:rsidR="00000000" w:rsidDel="00000000" w:rsidP="00000000" w:rsidRDefault="00000000" w:rsidRPr="00000000" w14:paraId="0000006A">
            <w:pPr>
              <w:rPr/>
            </w:pPr>
            <w:r w:rsidDel="00000000" w:rsidR="00000000" w:rsidRPr="00000000">
              <w:rPr>
                <w:b w:val="1"/>
                <w:rtl w:val="0"/>
              </w:rPr>
              <w:t xml:space="preserve">5.3.3.7 Outros documentos de habilitação indispensáveis para a contratação direta: Não</w:t>
            </w: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6B">
            <w:pPr>
              <w:spacing w:after="0" w:before="0" w:lineRule="auto"/>
              <w:rPr/>
            </w:pPr>
            <w:r w:rsidDel="00000000" w:rsidR="00000000" w:rsidRPr="00000000">
              <w:rPr>
                <w:rtl w:val="0"/>
              </w:rPr>
              <w:t xml:space="preserve">Não se aplica.</w:t>
            </w:r>
          </w:p>
        </w:tc>
      </w:tr>
      <w:tr>
        <w:trPr>
          <w:cantSplit w:val="0"/>
          <w:trHeight w:val="320" w:hRule="atLeast"/>
          <w:tblHeader w:val="0"/>
        </w:trPr>
        <w:tc>
          <w:tcPr>
            <w:shd w:fill="bfbfbf" w:val="clear"/>
          </w:tcPr>
          <w:p w:rsidR="00000000" w:rsidDel="00000000" w:rsidP="00000000" w:rsidRDefault="00000000" w:rsidRPr="00000000" w14:paraId="0000006C">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5.4 Participação de Microempresas e Empresas de Pequeno Porte</w:t>
            </w:r>
          </w:p>
        </w:tc>
      </w:tr>
      <w:tr>
        <w:trPr>
          <w:cantSplit w:val="0"/>
          <w:tblHeader w:val="0"/>
        </w:trPr>
        <w:tc>
          <w:tcPr/>
          <w:p w:rsidR="00000000" w:rsidDel="00000000" w:rsidP="00000000" w:rsidRDefault="00000000" w:rsidRPr="00000000" w14:paraId="0000006D">
            <w:pPr>
              <w:spacing w:before="0" w:line="276" w:lineRule="auto"/>
              <w:rPr/>
            </w:pPr>
            <w:r w:rsidDel="00000000" w:rsidR="00000000" w:rsidRPr="00000000">
              <w:rPr>
                <w:rtl w:val="0"/>
              </w:rPr>
              <w:t xml:space="preserve">A LC 123/2006 não torna obrigatória a contratação de ME/EPP para contratação direta, razão pela qual não incide sua aplicação nesta contratação. </w:t>
            </w:r>
          </w:p>
        </w:tc>
      </w:tr>
      <w:tr>
        <w:trPr>
          <w:cantSplit w:val="0"/>
          <w:tblHeader w:val="0"/>
        </w:trPr>
        <w:tc>
          <w:tcPr>
            <w:shd w:fill="bfbfbf" w:val="clear"/>
          </w:tcPr>
          <w:p w:rsidR="00000000" w:rsidDel="00000000" w:rsidP="00000000" w:rsidRDefault="00000000" w:rsidRPr="00000000" w14:paraId="0000006E">
            <w:pPr>
              <w:keepNext w:val="1"/>
              <w:keepLines w:val="1"/>
              <w:pBdr>
                <w:top w:space="0" w:sz="0" w:val="nil"/>
                <w:left w:space="0" w:sz="0" w:val="nil"/>
                <w:bottom w:space="0" w:sz="0" w:val="nil"/>
                <w:right w:space="0" w:sz="0" w:val="nil"/>
                <w:between w:space="0" w:sz="0" w:val="nil"/>
              </w:pBdr>
              <w:rPr>
                <w:b w:val="1"/>
                <w:smallCaps w:val="1"/>
                <w:color w:val="000000"/>
                <w:sz w:val="22"/>
                <w:szCs w:val="22"/>
                <w:u w:val="single"/>
              </w:rPr>
            </w:pPr>
            <w:r w:rsidDel="00000000" w:rsidR="00000000" w:rsidRPr="00000000">
              <w:rPr>
                <w:b w:val="1"/>
                <w:smallCaps w:val="1"/>
                <w:color w:val="000000"/>
                <w:sz w:val="22"/>
                <w:szCs w:val="22"/>
                <w:u w:val="single"/>
                <w:rtl w:val="0"/>
              </w:rPr>
              <w:t xml:space="preserve">5.5 Documentos a Serem Apresentados na Assinatura do Contrato</w:t>
            </w:r>
          </w:p>
        </w:tc>
      </w:tr>
      <w:tr>
        <w:trPr>
          <w:cantSplit w:val="0"/>
          <w:tblHeader w:val="0"/>
        </w:trPr>
        <w:tc>
          <w:tcPr/>
          <w:p w:rsidR="00000000" w:rsidDel="00000000" w:rsidP="00000000" w:rsidRDefault="00000000" w:rsidRPr="00000000" w14:paraId="0000006F">
            <w:pPr>
              <w:rPr>
                <w:sz w:val="22"/>
                <w:szCs w:val="22"/>
              </w:rPr>
            </w:pPr>
            <w:r w:rsidDel="00000000" w:rsidR="00000000" w:rsidRPr="00000000">
              <w:rPr>
                <w:rtl w:val="0"/>
              </w:rPr>
              <w:t xml:space="preserve">Não se aplica.</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70">
            <w:pPr>
              <w:keepNext w:val="1"/>
              <w:keepLines w:val="1"/>
              <w:pBdr>
                <w:top w:space="0" w:sz="0" w:val="nil"/>
                <w:left w:space="0" w:sz="0" w:val="nil"/>
                <w:bottom w:space="0" w:sz="0" w:val="nil"/>
                <w:right w:space="0" w:sz="0" w:val="nil"/>
                <w:between w:space="0" w:sz="0" w:val="nil"/>
              </w:pBdr>
              <w:rPr>
                <w:b w:val="1"/>
                <w:smallCaps w:val="1"/>
                <w:color w:val="000000"/>
                <w:sz w:val="22"/>
                <w:szCs w:val="22"/>
                <w:u w:val="single"/>
              </w:rPr>
            </w:pPr>
            <w:r w:rsidDel="00000000" w:rsidR="00000000" w:rsidRPr="00000000">
              <w:rPr>
                <w:b w:val="1"/>
                <w:smallCaps w:val="1"/>
                <w:color w:val="000000"/>
                <w:sz w:val="22"/>
                <w:szCs w:val="22"/>
                <w:u w:val="single"/>
                <w:rtl w:val="0"/>
              </w:rPr>
              <w:t xml:space="preserve">6. ALTERNATIVAS DE MERCADO</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0" w:lineRule="auto"/>
              <w:ind w:left="90" w:firstLine="270"/>
              <w:rPr>
                <w:color w:val="000000"/>
              </w:rPr>
            </w:pPr>
            <w:r w:rsidDel="00000000" w:rsidR="00000000" w:rsidRPr="00000000">
              <w:rPr>
                <w:color w:val="000000"/>
                <w:rtl w:val="0"/>
              </w:rPr>
              <w:t xml:space="preserve">A empresa KRETZER &amp; COELHO DE ORGANIZAÇÃO DE FEIRAS LTDA é empresa privada voltada a Capacitações dos Profissionais e Servidores Públicos Municipais e Estaduais, tens a missão de levar conhecimento técnico para o fortalecimento e qualidade das ações voltadas aos munícipes pois através das Capacitações, Cursos, Congressos e Seminários buscam o esclarecimento de diversas temáticas de atuação pública, bem como identificar junto aos participantes as fragilidades de suas áreas. Seu diferencial está na expertise em assuntos relacionados a Política de Assistência Social, com profissionais renomados nesta área.</w:t>
            </w:r>
          </w:p>
          <w:p w:rsidR="00000000" w:rsidDel="00000000" w:rsidP="00000000" w:rsidRDefault="00000000" w:rsidRPr="00000000" w14:paraId="00000072">
            <w:pPr>
              <w:pBdr>
                <w:top w:space="0" w:sz="0" w:val="nil"/>
                <w:left w:space="0" w:sz="0" w:val="nil"/>
                <w:bottom w:space="0" w:sz="0" w:val="nil"/>
                <w:right w:space="0" w:sz="0" w:val="nil"/>
                <w:between w:space="0" w:sz="0" w:val="nil"/>
              </w:pBdr>
              <w:ind w:left="90" w:firstLine="270"/>
              <w:rPr>
                <w:color w:val="000000"/>
              </w:rPr>
            </w:pPr>
            <w:r w:rsidDel="00000000" w:rsidR="00000000" w:rsidRPr="00000000">
              <w:rPr>
                <w:color w:val="000000"/>
                <w:rtl w:val="0"/>
              </w:rPr>
              <w:t xml:space="preserve">Para o 5º Congresso Brasileiro de Gestores e Trabalhadores do SUAS, terá a presença dos seguintes convidados:  </w:t>
            </w:r>
          </w:p>
          <w:p w:rsidR="00000000" w:rsidDel="00000000" w:rsidP="00000000" w:rsidRDefault="00000000" w:rsidRPr="00000000" w14:paraId="00000073">
            <w:pPr>
              <w:pBdr>
                <w:top w:space="0" w:sz="0" w:val="nil"/>
                <w:left w:space="0" w:sz="0" w:val="nil"/>
                <w:bottom w:space="0" w:sz="0" w:val="nil"/>
                <w:right w:space="0" w:sz="0" w:val="nil"/>
                <w:between w:space="0" w:sz="0" w:val="nil"/>
              </w:pBdr>
              <w:ind w:left="90" w:firstLine="270"/>
              <w:rPr/>
            </w:pPr>
            <w:r w:rsidDel="00000000" w:rsidR="00000000" w:rsidRPr="00000000">
              <w:rPr>
                <w:b w:val="1"/>
                <w:color w:val="000000"/>
                <w:rtl w:val="0"/>
              </w:rPr>
              <w:t xml:space="preserve">YOLANDA GUERRA</w:t>
            </w:r>
            <w:r w:rsidDel="00000000" w:rsidR="00000000" w:rsidRPr="00000000">
              <w:rPr>
                <w:color w:val="000000"/>
                <w:rtl w:val="0"/>
              </w:rPr>
              <w:t xml:space="preserve"> - Assistente social, Mestre e Doutora em Serviço Social pela Pontifícia Universidade Católica de São Paulo (1994 e 1998). Professora Associada Aposentada da Universidade Federal do Rio de Janeiro. Docente permanente do quadro do PPGSS/UFRJ. Professora Visitante do PPGSS/UFJF(2024).</w:t>
            </w:r>
            <w:r w:rsidDel="00000000" w:rsidR="00000000" w:rsidRPr="00000000">
              <w:rPr>
                <w:rtl w:val="0"/>
              </w:rPr>
              <w:t xml:space="preserve"> </w:t>
            </w:r>
          </w:p>
          <w:p w:rsidR="00000000" w:rsidDel="00000000" w:rsidP="00000000" w:rsidRDefault="00000000" w:rsidRPr="00000000" w14:paraId="00000074">
            <w:pPr>
              <w:pBdr>
                <w:top w:space="0" w:sz="0" w:val="nil"/>
                <w:left w:space="0" w:sz="0" w:val="nil"/>
                <w:bottom w:space="0" w:sz="0" w:val="nil"/>
                <w:right w:space="0" w:sz="0" w:val="nil"/>
                <w:between w:space="0" w:sz="0" w:val="nil"/>
              </w:pBdr>
              <w:ind w:left="90" w:firstLine="270"/>
              <w:rPr>
                <w:color w:val="000000"/>
              </w:rPr>
            </w:pPr>
            <w:r w:rsidDel="00000000" w:rsidR="00000000" w:rsidRPr="00000000">
              <w:rPr>
                <w:color w:val="000000"/>
                <w:rtl w:val="0"/>
              </w:rPr>
              <w:t xml:space="preserve">Tem experiência profissional na implementação da Política de Assistência Social e pesquisa sobre o tema;</w:t>
            </w:r>
          </w:p>
          <w:p w:rsidR="00000000" w:rsidDel="00000000" w:rsidP="00000000" w:rsidRDefault="00000000" w:rsidRPr="00000000" w14:paraId="00000075">
            <w:pPr>
              <w:pBdr>
                <w:top w:space="0" w:sz="0" w:val="nil"/>
                <w:left w:space="0" w:sz="0" w:val="nil"/>
                <w:bottom w:space="0" w:sz="0" w:val="nil"/>
                <w:right w:space="0" w:sz="0" w:val="nil"/>
                <w:between w:space="0" w:sz="0" w:val="nil"/>
              </w:pBdr>
              <w:ind w:left="90" w:firstLine="270"/>
              <w:rPr>
                <w:color w:val="000000"/>
              </w:rPr>
            </w:pPr>
            <w:r w:rsidDel="00000000" w:rsidR="00000000" w:rsidRPr="00000000">
              <w:rPr>
                <w:b w:val="1"/>
                <w:color w:val="000000"/>
                <w:rtl w:val="0"/>
              </w:rPr>
              <w:t xml:space="preserve">MARCIA LOPES</w:t>
            </w:r>
            <w:r w:rsidDel="00000000" w:rsidR="00000000" w:rsidRPr="00000000">
              <w:rPr>
                <w:color w:val="000000"/>
                <w:rtl w:val="0"/>
              </w:rPr>
              <w:t xml:space="preserve"> - Possui graduação em Serviço Social pela Universidade Estadual de Londrina (1979) , especialização na área da Criança e Adolescente e mestrado em Serviço Social pela Pontifícia Universidade Católica de São Paulo - PUC/SP (1999). Foi Secretária Municipal de Assistência Social de Londrina (1993-96), Conselheira Municipal de Assistência Social e dos Direitos da Criança e do Adolescente em Londrina e Conselheira Estadual de Assistência Social do Paraná por duas gestões.</w:t>
            </w:r>
            <w:r w:rsidDel="00000000" w:rsidR="00000000" w:rsidRPr="00000000">
              <w:rPr>
                <w:rtl w:val="0"/>
              </w:rPr>
              <w:t xml:space="preserve"> </w:t>
            </w:r>
            <w:r w:rsidDel="00000000" w:rsidR="00000000" w:rsidRPr="00000000">
              <w:rPr>
                <w:color w:val="000000"/>
                <w:rtl w:val="0"/>
              </w:rPr>
              <w:t xml:space="preserve">Foi secretária Nacional de Assistência Social do Ministério de Desenvolvimento Social e Combate à Fome (2004), Secretária Executiva, (2005-07) e Ministra (04-12/2010) deste Ministério.  Foi Conselheira Nacional de Assistência Social - CNAS e dos Direitos da Criança e do Adolescente - CONANDA (2004)</w:t>
            </w:r>
            <w:r w:rsidDel="00000000" w:rsidR="00000000" w:rsidRPr="00000000">
              <w:rPr>
                <w:rtl w:val="0"/>
              </w:rPr>
              <w:t xml:space="preserve"> </w:t>
            </w:r>
            <w:r w:rsidDel="00000000" w:rsidR="00000000" w:rsidRPr="00000000">
              <w:rPr>
                <w:color w:val="000000"/>
                <w:rtl w:val="0"/>
              </w:rPr>
              <w:t xml:space="preserve">Tem experiência na área de Políticas Sociais, com ênfase na Política de Assistência Social, atuando principalmente nos seguintes temas: política pública, sistema único de assistência social, gestão pública, políticas setoriais.</w:t>
            </w:r>
          </w:p>
          <w:p w:rsidR="00000000" w:rsidDel="00000000" w:rsidP="00000000" w:rsidRDefault="00000000" w:rsidRPr="00000000" w14:paraId="00000076">
            <w:pPr>
              <w:pBdr>
                <w:top w:space="0" w:sz="0" w:val="nil"/>
                <w:left w:space="0" w:sz="0" w:val="nil"/>
                <w:bottom w:space="0" w:sz="0" w:val="nil"/>
                <w:right w:space="0" w:sz="0" w:val="nil"/>
                <w:between w:space="0" w:sz="0" w:val="nil"/>
              </w:pBdr>
              <w:ind w:left="90" w:firstLine="270"/>
              <w:rPr>
                <w:color w:val="000000"/>
              </w:rPr>
            </w:pPr>
            <w:r w:rsidDel="00000000" w:rsidR="00000000" w:rsidRPr="00000000">
              <w:rPr>
                <w:b w:val="1"/>
                <w:color w:val="000000"/>
                <w:rtl w:val="0"/>
              </w:rPr>
              <w:t xml:space="preserve">MARIA LUIZA RIZZOTTI</w:t>
            </w:r>
            <w:r w:rsidDel="00000000" w:rsidR="00000000" w:rsidRPr="00000000">
              <w:rPr>
                <w:color w:val="000000"/>
                <w:rtl w:val="0"/>
              </w:rPr>
              <w:t xml:space="preserve"> - Assistente Social com mestrado, doutorado e pós-doutorado em Serviço Social e Política Social pela Pontifícia Universidade Católica de São Paulo. Atuou como professora na Universidade Estadual de Londrina em nível na graduação de 1987 a 2014 e no Programa de Pós-Graduação em Política Social e Serviço Social de 2001 a 2017 na mesma Universidade ministrando a disciplina de Gestão de Políticas Sociais. Atua como consultora na área de gestão de políticas socais junto a estados e municípios.</w:t>
            </w:r>
          </w:p>
          <w:p w:rsidR="00000000" w:rsidDel="00000000" w:rsidP="00000000" w:rsidRDefault="00000000" w:rsidRPr="00000000" w14:paraId="00000077">
            <w:pPr>
              <w:pBdr>
                <w:top w:space="0" w:sz="0" w:val="nil"/>
                <w:left w:space="0" w:sz="0" w:val="nil"/>
                <w:bottom w:space="0" w:sz="0" w:val="nil"/>
                <w:right w:space="0" w:sz="0" w:val="nil"/>
                <w:between w:space="0" w:sz="0" w:val="nil"/>
              </w:pBdr>
              <w:ind w:left="90" w:firstLine="270"/>
              <w:rPr>
                <w:color w:val="000000"/>
              </w:rPr>
            </w:pPr>
            <w:r w:rsidDel="00000000" w:rsidR="00000000" w:rsidRPr="00000000">
              <w:rPr>
                <w:b w:val="1"/>
                <w:color w:val="000000"/>
                <w:rtl w:val="0"/>
              </w:rPr>
              <w:t xml:space="preserve">HENRIQUE GALHANO BALIEIRO</w:t>
            </w:r>
            <w:r w:rsidDel="00000000" w:rsidR="00000000" w:rsidRPr="00000000">
              <w:rPr>
                <w:color w:val="000000"/>
                <w:rtl w:val="0"/>
              </w:rPr>
              <w:t xml:space="preserve"> - Psicólogo com especialização em Direitos Humanos e Cidadania no Contexto das Políticas Públicas e mestre em Psicologia pela PUC Minas (bolsista capes/cnpq). Atualmente é professor coordenador da especialização lato-sensu em Psicologia e Migração (PUC Minas) e doutorando bolsista FAPEMIG no PPGPSI PUC Minas. Além de membro fundador do Coletivo Psimigra.</w:t>
            </w:r>
          </w:p>
          <w:p w:rsidR="00000000" w:rsidDel="00000000" w:rsidP="00000000" w:rsidRDefault="00000000" w:rsidRPr="00000000" w14:paraId="00000078">
            <w:pPr>
              <w:pBdr>
                <w:top w:space="0" w:sz="0" w:val="nil"/>
                <w:left w:space="0" w:sz="0" w:val="nil"/>
                <w:bottom w:space="0" w:sz="0" w:val="nil"/>
                <w:right w:space="0" w:sz="0" w:val="nil"/>
                <w:between w:space="0" w:sz="0" w:val="nil"/>
              </w:pBdr>
              <w:ind w:left="90" w:firstLine="270"/>
              <w:rPr/>
            </w:pPr>
            <w:r w:rsidDel="00000000" w:rsidR="00000000" w:rsidRPr="00000000">
              <w:rPr>
                <w:b w:val="1"/>
                <w:color w:val="000000"/>
                <w:rtl w:val="0"/>
              </w:rPr>
              <w:t xml:space="preserve">SILVIA FERREIRA - </w:t>
            </w:r>
            <w:r w:rsidDel="00000000" w:rsidR="00000000" w:rsidRPr="00000000">
              <w:rPr>
                <w:color w:val="000000"/>
                <w:rtl w:val="0"/>
              </w:rPr>
              <w:t xml:space="preserve">Assistente Social e Pedagoga. Pós Doutoranda em Serviço Social pela UFPB de João Pessoa/PB. Membro do Núcleo de Estudos e Pesquisas em Políticas Sociais - NEPPS/UFPB. Doutora em Geografia pela UNESP. Mestre em Meio Ambiente e Desenvolvimento Regional. Pós-graduada em Gestão Pública, Pós Graduada em Gestão de Pessoas. Pós-graduada em Trabalho Social com Famílias e em Terapia Familiar. Pós-graduada em Serviço Social: Direitos Sociais e Competências Profissionais e Docência do Ensino Superior. Docente universitária.</w:t>
            </w:r>
            <w:r w:rsidDel="00000000" w:rsidR="00000000" w:rsidRPr="00000000">
              <w:rPr>
                <w:rtl w:val="0"/>
              </w:rPr>
              <w:t xml:space="preserve"> </w:t>
            </w:r>
            <w:r w:rsidDel="00000000" w:rsidR="00000000" w:rsidRPr="00000000">
              <w:rPr>
                <w:color w:val="000000"/>
                <w:rtl w:val="0"/>
              </w:rPr>
              <w:t xml:space="preserve">Tem experiência na área de Serviço Social, com ênfase em Serviço Social, atuando principalmente nos seguintes temas: direitos sociais, política pública, medidas socioeducativas, gestão social, gestão financeira do SUAS com ênfase em orçamento público, gestão territorial, vigilância socioassistencial e implementação do SUAS. Experiência na elaboração de Protocolos de Gestão do SUAS e Protocolo e Fluxo da Escuta Especializada, da Criança e do Adolescente e do Idoso. Participação na elaboração do Diagnostico Socioambiental Participativo da CESP/SP e na implementação do PEA Programa de Educação Ambiental pela empresa Tetra+ Consultoria Econômica e Ambiental nos anos de 2020 e 2021. Experiência em Diagnósticos da Pessoa Idosa, Pessoa com Deficiência e Criança e Adolescente. Experiência Palestrante. Conferencista. Assessora e Consultora de Políticas Públicas.</w:t>
            </w: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ind w:left="90" w:firstLine="270"/>
              <w:rPr>
                <w:color w:val="000000"/>
              </w:rPr>
            </w:pPr>
            <w:r w:rsidDel="00000000" w:rsidR="00000000" w:rsidRPr="00000000">
              <w:rPr>
                <w:b w:val="1"/>
                <w:color w:val="000000"/>
                <w:rtl w:val="0"/>
              </w:rPr>
              <w:t xml:space="preserve">FABIANO SIQUEIRA</w:t>
            </w:r>
            <w:r w:rsidDel="00000000" w:rsidR="00000000" w:rsidRPr="00000000">
              <w:rPr>
                <w:color w:val="000000"/>
                <w:rtl w:val="0"/>
              </w:rPr>
              <w:t xml:space="preserve"> - Psicólogo formado pela Universidade Federal do Rio de Janeiro (2006), Mestre em Psicossociologia também pela UFRJ (2009). Tem experiência profissional em Clínica Psicanalítica, Política Pública de Assistência Social (Sistema Único de Assistência Social - SUAS), Saúde Mental e Docência, com ênfase em Acompanhamento Psicossocial, Psicanálise e Instituição Hospitalar, Clínica da Urgência Subjetiva, Clínica e Transmissão da Psicanálise, Sujeito e Contemporaneidade.</w:t>
            </w:r>
          </w:p>
          <w:p w:rsidR="00000000" w:rsidDel="00000000" w:rsidP="00000000" w:rsidRDefault="00000000" w:rsidRPr="00000000" w14:paraId="0000007A">
            <w:pPr>
              <w:rPr/>
            </w:pPr>
            <w:r w:rsidDel="00000000" w:rsidR="00000000" w:rsidRPr="00000000">
              <w:rPr>
                <w:color w:val="000000"/>
                <w:rtl w:val="0"/>
              </w:rPr>
              <w:t xml:space="preserve">A empresa KRETZER &amp; COELHO DE ORGANIZAÇÃO DE FEIRAS LTDA é justificada pela notória especialização e a qualificação do corpo docente justificam a contratação direta. </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7B">
            <w:pPr>
              <w:keepNext w:val="1"/>
              <w:keepLines w:val="1"/>
              <w:pBdr>
                <w:top w:space="0" w:sz="0" w:val="nil"/>
                <w:left w:space="0" w:sz="0" w:val="nil"/>
                <w:bottom w:space="0" w:sz="0" w:val="nil"/>
                <w:right w:space="0" w:sz="0" w:val="nil"/>
                <w:between w:space="0" w:sz="0" w:val="nil"/>
              </w:pBdr>
              <w:rPr>
                <w:b w:val="1"/>
                <w:smallCaps w:val="1"/>
                <w:color w:val="000000"/>
                <w:sz w:val="21"/>
                <w:szCs w:val="21"/>
              </w:rPr>
            </w:pPr>
            <w:bookmarkStart w:colFirst="0" w:colLast="0" w:name="_heading=h.uc0w7e17reup" w:id="14"/>
            <w:bookmarkEnd w:id="14"/>
            <w:r w:rsidDel="00000000" w:rsidR="00000000" w:rsidRPr="00000000">
              <w:rPr>
                <w:b w:val="1"/>
                <w:smallCaps w:val="1"/>
                <w:color w:val="000000"/>
                <w:sz w:val="21"/>
                <w:szCs w:val="21"/>
                <w:rtl w:val="0"/>
              </w:rPr>
              <w:t xml:space="preserve">6.1 Razão da Contratação Direta</w:t>
            </w:r>
          </w:p>
        </w:tc>
      </w:tr>
      <w:tr>
        <w:trPr>
          <w:cantSplit w:val="0"/>
          <w:tblHeader w:val="0"/>
        </w:trPr>
        <w:tc>
          <w:tcPr/>
          <w:p w:rsidR="00000000" w:rsidDel="00000000" w:rsidP="00000000" w:rsidRDefault="00000000" w:rsidRPr="00000000" w14:paraId="0000007C">
            <w:pPr>
              <w:spacing w:line="276" w:lineRule="auto"/>
              <w:rPr/>
            </w:pPr>
            <w:r w:rsidDel="00000000" w:rsidR="00000000" w:rsidRPr="00000000">
              <w:rPr>
                <w:rtl w:val="0"/>
              </w:rPr>
              <w:t xml:space="preserve">A contratação se baseia na notória especialização da Kretzer e Coelho de Organização de Freitas LTDA, inviabilizando a competição conforme o art. 74, inciso III, alínea f da Lei 14.133/2021.</w:t>
            </w:r>
          </w:p>
        </w:tc>
      </w:tr>
      <w:tr>
        <w:trPr>
          <w:cantSplit w:val="0"/>
          <w:tblHeader w:val="0"/>
        </w:trPr>
        <w:tc>
          <w:tcPr>
            <w:shd w:fill="bfbfbf" w:val="clear"/>
          </w:tcPr>
          <w:p w:rsidR="00000000" w:rsidDel="00000000" w:rsidP="00000000" w:rsidRDefault="00000000" w:rsidRPr="00000000" w14:paraId="0000007D">
            <w:pPr>
              <w:keepNext w:val="1"/>
              <w:keepLines w:val="1"/>
              <w:pBdr>
                <w:top w:space="0" w:sz="0" w:val="nil"/>
                <w:left w:space="0" w:sz="0" w:val="nil"/>
                <w:bottom w:space="0" w:sz="0" w:val="nil"/>
                <w:right w:space="0" w:sz="0" w:val="nil"/>
                <w:between w:space="0" w:sz="0" w:val="nil"/>
              </w:pBdr>
              <w:rPr>
                <w:b w:val="1"/>
                <w:smallCaps w:val="1"/>
                <w:color w:val="000000"/>
                <w:sz w:val="22"/>
                <w:szCs w:val="22"/>
                <w:u w:val="single"/>
              </w:rPr>
            </w:pPr>
            <w:r w:rsidDel="00000000" w:rsidR="00000000" w:rsidRPr="00000000">
              <w:rPr>
                <w:b w:val="1"/>
                <w:smallCaps w:val="1"/>
                <w:color w:val="000000"/>
                <w:sz w:val="22"/>
                <w:szCs w:val="22"/>
                <w:u w:val="single"/>
                <w:rtl w:val="0"/>
              </w:rPr>
              <w:t xml:space="preserve">7. DESCRIÇÃO DA SOLUÇÃO COMO UM TODO</w:t>
            </w:r>
          </w:p>
        </w:tc>
      </w:tr>
      <w:tr>
        <w:trPr>
          <w:cantSplit w:val="0"/>
          <w:tblHeader w:val="0"/>
        </w:trPr>
        <w:tc>
          <w:tcPr>
            <w:shd w:fill="bfbfbf" w:val="clear"/>
          </w:tcPr>
          <w:p w:rsidR="00000000" w:rsidDel="00000000" w:rsidP="00000000" w:rsidRDefault="00000000" w:rsidRPr="00000000" w14:paraId="0000007E">
            <w:pPr>
              <w:keepNext w:val="1"/>
              <w:keepLines w:val="1"/>
              <w:pBdr>
                <w:top w:space="0" w:sz="0" w:val="nil"/>
                <w:left w:space="0" w:sz="0" w:val="nil"/>
                <w:bottom w:space="0" w:sz="0" w:val="nil"/>
                <w:right w:space="0" w:sz="0" w:val="nil"/>
                <w:between w:space="0" w:sz="0" w:val="nil"/>
              </w:pBdr>
              <w:rPr>
                <w:b w:val="1"/>
                <w:smallCaps w:val="1"/>
                <w:color w:val="000000"/>
                <w:sz w:val="21"/>
                <w:szCs w:val="21"/>
              </w:rPr>
            </w:pPr>
            <w:bookmarkStart w:colFirst="0" w:colLast="0" w:name="_heading=h.kpd3grkcuuow" w:id="15"/>
            <w:bookmarkEnd w:id="15"/>
            <w:r w:rsidDel="00000000" w:rsidR="00000000" w:rsidRPr="00000000">
              <w:rPr>
                <w:b w:val="1"/>
                <w:smallCaps w:val="1"/>
                <w:color w:val="000000"/>
                <w:sz w:val="21"/>
                <w:szCs w:val="21"/>
                <w:rtl w:val="0"/>
              </w:rPr>
              <w:t xml:space="preserve">7.1 Dispositivo Legal Aplicável</w:t>
            </w:r>
          </w:p>
        </w:tc>
      </w:tr>
      <w:tr>
        <w:trPr>
          <w:cantSplit w:val="0"/>
          <w:tblHeader w:val="0"/>
        </w:trPr>
        <w:tc>
          <w:tcPr/>
          <w:p w:rsidR="00000000" w:rsidDel="00000000" w:rsidP="00000000" w:rsidRDefault="00000000" w:rsidRPr="00000000" w14:paraId="0000007F">
            <w:pPr>
              <w:spacing w:before="0" w:line="276" w:lineRule="auto"/>
              <w:rPr>
                <w:color w:val="000000"/>
              </w:rPr>
            </w:pPr>
            <w:r w:rsidDel="00000000" w:rsidR="00000000" w:rsidRPr="00000000">
              <w:rPr>
                <w:color w:val="000000"/>
                <w:rtl w:val="0"/>
              </w:rPr>
              <w:t xml:space="preserve">A solução adotada é a contratação direta da empresa KRETZER &amp; COELHO DE ORGANIZAÇÃO DE FEIRAS LTDA – Cairo Instituto, para capacitação das servidoras municipais no “</w:t>
            </w:r>
            <w:r w:rsidDel="00000000" w:rsidR="00000000" w:rsidRPr="00000000">
              <w:rPr>
                <w:rtl w:val="0"/>
              </w:rPr>
              <w:t xml:space="preserve">5º Congresso Brasileiro de Gestores e Trabalhadores do Suas”. Esta decisão é amparada pelo dispositivo legal aplicável e pela notória especialização na área de formação e capacitação técnica para o fortalecimento e qualidade das ações voltadas aos munícipes.</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80">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7.2. Dos Prazos</w:t>
            </w:r>
          </w:p>
        </w:tc>
      </w:tr>
      <w:tr>
        <w:trPr>
          <w:cantSplit w:val="0"/>
          <w:tblHeader w:val="0"/>
        </w:trPr>
        <w:tc>
          <w:tcPr>
            <w:shd w:fill="bfbfbf" w:val="clear"/>
          </w:tcPr>
          <w:p w:rsidR="00000000" w:rsidDel="00000000" w:rsidP="00000000" w:rsidRDefault="00000000" w:rsidRPr="00000000" w14:paraId="00000081">
            <w:pPr>
              <w:keepNext w:val="1"/>
              <w:keepLines w:val="1"/>
              <w:pBdr>
                <w:top w:space="0" w:sz="0" w:val="nil"/>
                <w:left w:space="0" w:sz="0" w:val="nil"/>
                <w:bottom w:space="0" w:sz="0" w:val="nil"/>
                <w:right w:space="0" w:sz="0" w:val="nil"/>
                <w:between w:space="0" w:sz="0" w:val="nil"/>
              </w:pBdr>
              <w:rPr>
                <w:b w:val="1"/>
                <w:smallCaps w:val="1"/>
                <w:color w:val="000000"/>
                <w:sz w:val="21"/>
                <w:szCs w:val="21"/>
              </w:rPr>
            </w:pPr>
            <w:bookmarkStart w:colFirst="0" w:colLast="0" w:name="_heading=h.owydx5hxvt7k" w:id="16"/>
            <w:bookmarkEnd w:id="16"/>
            <w:r w:rsidDel="00000000" w:rsidR="00000000" w:rsidRPr="00000000">
              <w:rPr>
                <w:b w:val="1"/>
                <w:smallCaps w:val="1"/>
                <w:color w:val="000000"/>
                <w:rtl w:val="0"/>
              </w:rPr>
              <w:t xml:space="preserve">7.2.1 De </w:t>
            </w:r>
            <w:r w:rsidDel="00000000" w:rsidR="00000000" w:rsidRPr="00000000">
              <w:rPr>
                <w:b w:val="1"/>
                <w:smallCaps w:val="1"/>
                <w:color w:val="000000"/>
                <w:sz w:val="21"/>
                <w:szCs w:val="21"/>
                <w:rtl w:val="0"/>
              </w:rPr>
              <w:t xml:space="preserve">Vigência Contratual: Escopo </w:t>
            </w:r>
          </w:p>
        </w:tc>
      </w:tr>
      <w:tr>
        <w:trPr>
          <w:cantSplit w:val="0"/>
          <w:tblHeader w:val="0"/>
        </w:trPr>
        <w:tc>
          <w:tcPr/>
          <w:p w:rsidR="00000000" w:rsidDel="00000000" w:rsidP="00000000" w:rsidRDefault="00000000" w:rsidRPr="00000000" w14:paraId="00000082">
            <w:pPr>
              <w:spacing w:before="0" w:line="276" w:lineRule="auto"/>
              <w:ind w:left="90" w:firstLine="270"/>
              <w:rPr/>
            </w:pPr>
            <w:r w:rsidDel="00000000" w:rsidR="00000000" w:rsidRPr="00000000">
              <w:rPr>
                <w:rtl w:val="0"/>
              </w:rPr>
              <w:t xml:space="preserve">A contratação se caracteriza como de escopo, pois se trata de um serviço não contínuo, conforme definido no inciso XVII do artigo 6º da Lei n.º 14.133/2021. Quanto ao instrumento contratual, apesar da literalidade do artigo 95, inciso I, da Lei n.º 14.133/2021, que menciona a possibilidade de substituição do contrato por outros instrumentos apenas em "dispensa de licitação em razão do valor" e "compras com entrega imediata", a interpretação sistemática e finalística da norma permite considerar que, em contratações de baixo valor, como é o caso deste evento, é juridicamente possível dispensar o contrato formal.</w:t>
            </w:r>
          </w:p>
          <w:p w:rsidR="00000000" w:rsidDel="00000000" w:rsidP="00000000" w:rsidRDefault="00000000" w:rsidRPr="00000000" w14:paraId="00000083">
            <w:pPr>
              <w:spacing w:before="0" w:line="276" w:lineRule="auto"/>
              <w:ind w:left="90" w:firstLine="270"/>
              <w:rPr>
                <w:sz w:val="22"/>
                <w:szCs w:val="22"/>
              </w:rPr>
            </w:pPr>
            <w:r w:rsidDel="00000000" w:rsidR="00000000" w:rsidRPr="00000000">
              <w:rPr>
                <w:rtl w:val="0"/>
              </w:rPr>
              <w:t xml:space="preserve">Diante disso, para esta contratação o instrumento contratual deverá ser substituído pela nota de empenho.</w:t>
            </w:r>
            <w:r w:rsidDel="00000000" w:rsidR="00000000" w:rsidRPr="00000000">
              <w:rPr>
                <w:rtl w:val="0"/>
              </w:rPr>
            </w:r>
          </w:p>
        </w:tc>
      </w:tr>
      <w:tr>
        <w:trPr>
          <w:cantSplit w:val="0"/>
          <w:tblHeader w:val="0"/>
        </w:trPr>
        <w:tc>
          <w:tcPr>
            <w:shd w:fill="b7b7b7" w:val="clear"/>
          </w:tcPr>
          <w:p w:rsidR="00000000" w:rsidDel="00000000" w:rsidP="00000000" w:rsidRDefault="00000000" w:rsidRPr="00000000" w14:paraId="00000084">
            <w:pPr>
              <w:keepNext w:val="1"/>
              <w:keepLines w:val="1"/>
              <w:pBdr>
                <w:top w:space="0" w:sz="0" w:val="nil"/>
                <w:left w:space="0" w:sz="0" w:val="nil"/>
                <w:bottom w:space="0" w:sz="0" w:val="nil"/>
                <w:right w:space="0" w:sz="0" w:val="nil"/>
                <w:between w:space="0" w:sz="0" w:val="nil"/>
              </w:pBdr>
              <w:rPr>
                <w:b w:val="1"/>
                <w:smallCaps w:val="1"/>
                <w:color w:val="000000"/>
                <w:sz w:val="18"/>
                <w:szCs w:val="18"/>
              </w:rPr>
            </w:pPr>
            <w:bookmarkStart w:colFirst="0" w:colLast="0" w:name="_heading=h.5oycdu33ege8" w:id="17"/>
            <w:bookmarkEnd w:id="17"/>
            <w:r w:rsidDel="00000000" w:rsidR="00000000" w:rsidRPr="00000000">
              <w:rPr>
                <w:b w:val="1"/>
                <w:smallCaps w:val="1"/>
                <w:color w:val="000000"/>
                <w:sz w:val="18"/>
                <w:szCs w:val="18"/>
                <w:rtl w:val="0"/>
              </w:rPr>
              <w:t xml:space="preserve">7.2.2 De Entrega:</w:t>
            </w:r>
          </w:p>
        </w:tc>
      </w:tr>
      <w:tr>
        <w:trPr>
          <w:cantSplit w:val="0"/>
          <w:tblHeader w:val="0"/>
        </w:trPr>
        <w:tc>
          <w:tcPr/>
          <w:p w:rsidR="00000000" w:rsidDel="00000000" w:rsidP="00000000" w:rsidRDefault="00000000" w:rsidRPr="00000000" w14:paraId="00000085">
            <w:pPr>
              <w:rPr/>
            </w:pPr>
            <w:r w:rsidDel="00000000" w:rsidR="00000000" w:rsidRPr="00000000">
              <w:rPr>
                <w:rtl w:val="0"/>
              </w:rPr>
              <w:t xml:space="preserve">Não se aplica, pois trata-se de um serviço a ser executado em data específica. </w:t>
            </w:r>
          </w:p>
        </w:tc>
      </w:tr>
      <w:tr>
        <w:trPr>
          <w:cantSplit w:val="0"/>
          <w:tblHeader w:val="0"/>
        </w:trPr>
        <w:tc>
          <w:tcPr>
            <w:shd w:fill="bfbfbf" w:val="clear"/>
          </w:tcPr>
          <w:p w:rsidR="00000000" w:rsidDel="00000000" w:rsidP="00000000" w:rsidRDefault="00000000" w:rsidRPr="00000000" w14:paraId="00000086">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7.2.3 De Execução:</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rPr>
                <w:color w:val="000000"/>
                <w:u w:val="single"/>
              </w:rPr>
            </w:pPr>
            <w:bookmarkStart w:colFirst="0" w:colLast="0" w:name="_heading=h.h4y5j1f8uw23" w:id="18"/>
            <w:bookmarkEnd w:id="18"/>
            <w:r w:rsidDel="00000000" w:rsidR="00000000" w:rsidRPr="00000000">
              <w:rPr>
                <w:color w:val="000000"/>
                <w:rtl w:val="0"/>
              </w:rPr>
              <w:t xml:space="preserve">O serviço será executado do dia 27 ao dia 29 de novembro de 2024, conforme o cronograma da contratada.</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88">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7.2.4 Endereço de execução: </w:t>
            </w:r>
          </w:p>
        </w:tc>
      </w:tr>
      <w:tr>
        <w:trPr>
          <w:cantSplit w:val="0"/>
          <w:tblHeader w:val="0"/>
        </w:trPr>
        <w:tc>
          <w:tcPr/>
          <w:p w:rsidR="00000000" w:rsidDel="00000000" w:rsidP="00000000" w:rsidRDefault="00000000" w:rsidRPr="00000000" w14:paraId="00000089">
            <w:pPr>
              <w:spacing w:line="276" w:lineRule="auto"/>
              <w:rPr>
                <w:color w:val="000000"/>
              </w:rPr>
            </w:pPr>
            <w:r w:rsidDel="00000000" w:rsidR="00000000" w:rsidRPr="00000000">
              <w:rPr>
                <w:color w:val="000000"/>
                <w:rtl w:val="0"/>
              </w:rPr>
              <w:t xml:space="preserve">O congresso será realizado na Rua Rio Grande do Norte, 1015 – Funcionários, Belo Horizonte- Minas Gerais.</w:t>
            </w:r>
          </w:p>
        </w:tc>
      </w:tr>
      <w:tr>
        <w:trPr>
          <w:cantSplit w:val="0"/>
          <w:tblHeader w:val="0"/>
        </w:trPr>
        <w:tc>
          <w:tcPr>
            <w:shd w:fill="bfbfbf" w:val="clear"/>
          </w:tcPr>
          <w:p w:rsidR="00000000" w:rsidDel="00000000" w:rsidP="00000000" w:rsidRDefault="00000000" w:rsidRPr="00000000" w14:paraId="0000008A">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7.3 Condições de Acondicionamento dos Produtos.</w:t>
            </w:r>
          </w:p>
        </w:tc>
      </w:tr>
      <w:tr>
        <w:trPr>
          <w:cantSplit w:val="0"/>
          <w:tblHeader w:val="0"/>
        </w:trPr>
        <w:tc>
          <w:tcPr/>
          <w:p w:rsidR="00000000" w:rsidDel="00000000" w:rsidP="00000000" w:rsidRDefault="00000000" w:rsidRPr="00000000" w14:paraId="0000008B">
            <w:pPr>
              <w:rPr/>
            </w:pPr>
            <w:r w:rsidDel="00000000" w:rsidR="00000000" w:rsidRPr="00000000">
              <w:rPr>
                <w:rtl w:val="0"/>
              </w:rPr>
              <w:t xml:space="preserve">Não se aplica, pois mão há produtos físicos envolvidos na contratação.</w:t>
            </w:r>
          </w:p>
        </w:tc>
      </w:tr>
      <w:tr>
        <w:trPr>
          <w:cantSplit w:val="0"/>
          <w:tblHeader w:val="0"/>
        </w:trPr>
        <w:tc>
          <w:tcPr>
            <w:shd w:fill="bfbfbf" w:val="clear"/>
          </w:tcPr>
          <w:p w:rsidR="00000000" w:rsidDel="00000000" w:rsidP="00000000" w:rsidRDefault="00000000" w:rsidRPr="00000000" w14:paraId="0000008C">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7.4 Execução do Serviço.</w:t>
            </w:r>
          </w:p>
        </w:tc>
      </w:tr>
      <w:tr>
        <w:trPr>
          <w:cantSplit w:val="0"/>
          <w:tblHeader w:val="0"/>
        </w:trPr>
        <w:tc>
          <w:tcPr/>
          <w:p w:rsidR="00000000" w:rsidDel="00000000" w:rsidP="00000000" w:rsidRDefault="00000000" w:rsidRPr="00000000" w14:paraId="0000008D">
            <w:pPr>
              <w:spacing w:line="276" w:lineRule="auto"/>
              <w:rPr/>
            </w:pPr>
            <w:r w:rsidDel="00000000" w:rsidR="00000000" w:rsidRPr="00000000">
              <w:rPr>
                <w:rtl w:val="0"/>
              </w:rPr>
              <w:t xml:space="preserve">O serviço deverá ser executado conforme a programação estabelecida pela contratada, com base nas informações fornecidas no cronograma do evento.</w:t>
            </w:r>
          </w:p>
        </w:tc>
      </w:tr>
      <w:tr>
        <w:trPr>
          <w:cantSplit w:val="0"/>
          <w:tblHeader w:val="0"/>
        </w:trPr>
        <w:tc>
          <w:tcPr>
            <w:shd w:fill="bfbfbf" w:val="clear"/>
          </w:tcPr>
          <w:p w:rsidR="00000000" w:rsidDel="00000000" w:rsidP="00000000" w:rsidRDefault="00000000" w:rsidRPr="00000000" w14:paraId="0000008E">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7.5 </w:t>
            </w:r>
            <w:r w:rsidDel="00000000" w:rsidR="00000000" w:rsidRPr="00000000">
              <w:rPr>
                <w:b w:val="1"/>
                <w:smallCaps w:val="1"/>
                <w:sz w:val="21"/>
                <w:szCs w:val="21"/>
                <w:rtl w:val="0"/>
              </w:rPr>
              <w:t xml:space="preserve">PÓS-VENDA</w:t>
            </w:r>
            <w:r w:rsidDel="00000000" w:rsidR="00000000" w:rsidRPr="00000000">
              <w:rPr>
                <w:b w:val="1"/>
                <w:smallCaps w:val="1"/>
                <w:color w:val="000000"/>
                <w:sz w:val="21"/>
                <w:szCs w:val="21"/>
                <w:rtl w:val="0"/>
              </w:rPr>
              <w:t xml:space="preserve"> e Garantia.</w:t>
            </w:r>
          </w:p>
        </w:tc>
      </w:tr>
      <w:tr>
        <w:trPr>
          <w:cantSplit w:val="0"/>
          <w:tblHeader w:val="0"/>
        </w:trPr>
        <w:tc>
          <w:tcPr/>
          <w:p w:rsidR="00000000" w:rsidDel="00000000" w:rsidP="00000000" w:rsidRDefault="00000000" w:rsidRPr="00000000" w14:paraId="0000008F">
            <w:pPr>
              <w:spacing w:line="276" w:lineRule="auto"/>
              <w:rPr/>
            </w:pPr>
            <w:r w:rsidDel="00000000" w:rsidR="00000000" w:rsidRPr="00000000">
              <w:rPr>
                <w:rtl w:val="0"/>
              </w:rPr>
              <w:t xml:space="preserve">Não há garantia contratual aplicável devido à natureza do serviço. Em caso de cancelamento do evento, o valor pago deverá ser devolvido integralmente.</w:t>
            </w:r>
          </w:p>
        </w:tc>
      </w:tr>
      <w:tr>
        <w:trPr>
          <w:cantSplit w:val="0"/>
          <w:tblHeader w:val="0"/>
        </w:trPr>
        <w:tc>
          <w:tcPr>
            <w:shd w:fill="bfbfbf" w:val="clear"/>
          </w:tcPr>
          <w:p w:rsidR="00000000" w:rsidDel="00000000" w:rsidP="00000000" w:rsidRDefault="00000000" w:rsidRPr="00000000" w14:paraId="00000090">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7.6 Qual a rotina de fiscalização será adotada?</w:t>
            </w:r>
          </w:p>
        </w:tc>
      </w:tr>
      <w:tr>
        <w:trPr>
          <w:cantSplit w:val="0"/>
          <w:tblHeader w:val="0"/>
        </w:trPr>
        <w:tc>
          <w:tcPr/>
          <w:p w:rsidR="00000000" w:rsidDel="00000000" w:rsidP="00000000" w:rsidRDefault="00000000" w:rsidRPr="00000000" w14:paraId="00000091">
            <w:pPr>
              <w:spacing w:line="276" w:lineRule="auto"/>
              <w:rPr>
                <w:color w:val="000000"/>
              </w:rPr>
            </w:pPr>
            <w:r w:rsidDel="00000000" w:rsidR="00000000" w:rsidRPr="00000000">
              <w:rPr>
                <w:color w:val="000000"/>
                <w:rtl w:val="0"/>
              </w:rPr>
              <w:t xml:space="preserve">A fiscalização será realizada pelas fiscais designadas: Fernanda Zluhan Pereira, como fiscal técnica, e Alessandra Streb Soares Azzi, como fiscal administrativo. Elas serão responsáveis por acompanhar o evento, verificando o cumprimento do cronograma, a qualidade do conteúdo ministrado e se a carga horária foi integralmente cumprida. Caso identifique qualquer irregularidade, deverá repostar imediatamente a gestora do contrato, Rafaella Razek Cunha, para que </w:t>
            </w:r>
            <w:r w:rsidDel="00000000" w:rsidR="00000000" w:rsidRPr="00000000">
              <w:rPr>
                <w:rtl w:val="0"/>
              </w:rPr>
              <w:t xml:space="preserve">as providências</w:t>
            </w:r>
            <w:r w:rsidDel="00000000" w:rsidR="00000000" w:rsidRPr="00000000">
              <w:rPr>
                <w:color w:val="000000"/>
                <w:rtl w:val="0"/>
              </w:rPr>
              <w:t xml:space="preserve"> necessárias sejam tomadas, em conformidade com o Decreto Municipal </w:t>
            </w:r>
            <w:r w:rsidDel="00000000" w:rsidR="00000000" w:rsidRPr="00000000">
              <w:rPr>
                <w:rtl w:val="0"/>
              </w:rPr>
              <w:t xml:space="preserve">n.º</w:t>
            </w:r>
            <w:r w:rsidDel="00000000" w:rsidR="00000000" w:rsidRPr="00000000">
              <w:rPr>
                <w:color w:val="000000"/>
                <w:rtl w:val="0"/>
              </w:rPr>
              <w:t xml:space="preserve"> 5397/2024 e as normas estabelecidas para a gestão contratual.</w:t>
            </w:r>
          </w:p>
        </w:tc>
      </w:tr>
      <w:tr>
        <w:trPr>
          <w:cantSplit w:val="0"/>
          <w:tblHeader w:val="0"/>
        </w:trPr>
        <w:tc>
          <w:tcPr>
            <w:shd w:fill="bfbfbf" w:val="clear"/>
          </w:tcPr>
          <w:p w:rsidR="00000000" w:rsidDel="00000000" w:rsidP="00000000" w:rsidRDefault="00000000" w:rsidRPr="00000000" w14:paraId="00000092">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7.7 Expectativa de Vida do Objeto ou do Resultado do Serviço</w:t>
            </w:r>
          </w:p>
        </w:tc>
      </w:tr>
      <w:tr>
        <w:trPr>
          <w:cantSplit w:val="0"/>
          <w:tblHeader w:val="0"/>
        </w:trPr>
        <w:tc>
          <w:tcPr/>
          <w:p w:rsidR="00000000" w:rsidDel="00000000" w:rsidP="00000000" w:rsidRDefault="00000000" w:rsidRPr="00000000" w14:paraId="00000093">
            <w:pPr>
              <w:spacing w:line="276" w:lineRule="auto"/>
              <w:rPr/>
            </w:pPr>
            <w:r w:rsidDel="00000000" w:rsidR="00000000" w:rsidRPr="00000000">
              <w:rPr>
                <w:rtl w:val="0"/>
              </w:rPr>
              <w:t xml:space="preserve">O Congresso é uma atividade pontual, mas espera-se que os conhecimentos adquiridos sejam aplicados continuamente nas atividades diárias das agentes.</w:t>
            </w:r>
          </w:p>
        </w:tc>
      </w:tr>
      <w:tr>
        <w:trPr>
          <w:cantSplit w:val="0"/>
          <w:tblHeader w:val="0"/>
        </w:trPr>
        <w:tc>
          <w:tcPr>
            <w:shd w:fill="bfbfbf" w:val="clear"/>
          </w:tcPr>
          <w:p w:rsidR="00000000" w:rsidDel="00000000" w:rsidP="00000000" w:rsidRDefault="00000000" w:rsidRPr="00000000" w14:paraId="00000094">
            <w:pPr>
              <w:rPr>
                <w:b w:val="1"/>
              </w:rPr>
            </w:pPr>
            <w:r w:rsidDel="00000000" w:rsidR="00000000" w:rsidRPr="00000000">
              <w:rPr>
                <w:b w:val="1"/>
                <w:rtl w:val="0"/>
              </w:rPr>
              <w:t xml:space="preserve">7.8 </w:t>
            </w:r>
            <w:r w:rsidDel="00000000" w:rsidR="00000000" w:rsidRPr="00000000">
              <w:rPr>
                <w:b w:val="1"/>
                <w:smallCaps w:val="1"/>
                <w:sz w:val="21"/>
                <w:szCs w:val="21"/>
                <w:rtl w:val="0"/>
              </w:rPr>
              <w:t xml:space="preserve">Obrigações da Contratada</w:t>
            </w:r>
            <w:r w:rsidDel="00000000" w:rsidR="00000000" w:rsidRPr="00000000">
              <w:rPr>
                <w:rtl w:val="0"/>
              </w:rPr>
            </w:r>
          </w:p>
        </w:tc>
      </w:tr>
      <w:tr>
        <w:trPr>
          <w:cantSplit w:val="0"/>
          <w:tblHeader w:val="0"/>
        </w:trPr>
        <w:tc>
          <w:tcPr/>
          <w:p w:rsidR="00000000" w:rsidDel="00000000" w:rsidP="00000000" w:rsidRDefault="00000000" w:rsidRPr="00000000" w14:paraId="00000095">
            <w:pPr>
              <w:spacing w:line="276" w:lineRule="auto"/>
              <w:rPr/>
            </w:pPr>
            <w:r w:rsidDel="00000000" w:rsidR="00000000" w:rsidRPr="00000000">
              <w:rPr>
                <w:rtl w:val="0"/>
              </w:rPr>
              <w:t xml:space="preserve">A contratada deve prestar o serviço de acordo com a programação e condições estabelecidas, conforme detalhado na oferta anexada.</w:t>
            </w:r>
          </w:p>
        </w:tc>
      </w:tr>
      <w:tr>
        <w:trPr>
          <w:cantSplit w:val="0"/>
          <w:tblHeader w:val="0"/>
        </w:trPr>
        <w:tc>
          <w:tcPr>
            <w:shd w:fill="bfbfbf" w:val="clear"/>
          </w:tcPr>
          <w:p w:rsidR="00000000" w:rsidDel="00000000" w:rsidP="00000000" w:rsidRDefault="00000000" w:rsidRPr="00000000" w14:paraId="00000096">
            <w:pPr>
              <w:rPr>
                <w:b w:val="1"/>
              </w:rPr>
            </w:pPr>
            <w:r w:rsidDel="00000000" w:rsidR="00000000" w:rsidRPr="00000000">
              <w:rPr>
                <w:b w:val="1"/>
                <w:rtl w:val="0"/>
              </w:rPr>
              <w:t xml:space="preserve">7.9 </w:t>
            </w:r>
            <w:r w:rsidDel="00000000" w:rsidR="00000000" w:rsidRPr="00000000">
              <w:rPr>
                <w:b w:val="1"/>
                <w:smallCaps w:val="1"/>
                <w:sz w:val="21"/>
                <w:szCs w:val="21"/>
                <w:rtl w:val="0"/>
              </w:rPr>
              <w:t xml:space="preserve">Obrigações do Município</w:t>
            </w:r>
            <w:r w:rsidDel="00000000" w:rsidR="00000000" w:rsidRPr="00000000">
              <w:rPr>
                <w:rtl w:val="0"/>
              </w:rPr>
            </w:r>
          </w:p>
        </w:tc>
      </w:tr>
      <w:tr>
        <w:trPr>
          <w:cantSplit w:val="0"/>
          <w:tblHeader w:val="0"/>
        </w:trPr>
        <w:tc>
          <w:tcPr/>
          <w:p w:rsidR="00000000" w:rsidDel="00000000" w:rsidP="00000000" w:rsidRDefault="00000000" w:rsidRPr="00000000" w14:paraId="00000097">
            <w:pPr>
              <w:spacing w:line="276" w:lineRule="auto"/>
              <w:rPr/>
            </w:pPr>
            <w:bookmarkStart w:colFirst="0" w:colLast="0" w:name="_heading=h.gjdgxs" w:id="19"/>
            <w:bookmarkEnd w:id="19"/>
            <w:r w:rsidDel="00000000" w:rsidR="00000000" w:rsidRPr="00000000">
              <w:rPr>
                <w:rtl w:val="0"/>
              </w:rPr>
              <w:t xml:space="preserve">Não há obrigações pontuais específicas além das descritas nos campos anteriores da descrição da solução como um todo. As demais obrigações contratuais serão detalhadas no Termo de Referência, que será formulado posteriormente.</w:t>
            </w:r>
          </w:p>
        </w:tc>
      </w:tr>
      <w:tr>
        <w:trPr>
          <w:cantSplit w:val="0"/>
          <w:tblHeader w:val="0"/>
        </w:trPr>
        <w:tc>
          <w:tcPr>
            <w:shd w:fill="bfbfbf" w:val="clear"/>
          </w:tcPr>
          <w:p w:rsidR="00000000" w:rsidDel="00000000" w:rsidP="00000000" w:rsidRDefault="00000000" w:rsidRPr="00000000" w14:paraId="00000098">
            <w:pPr>
              <w:keepNext w:val="1"/>
              <w:keepLines w:val="1"/>
              <w:pBdr>
                <w:top w:space="0" w:sz="0" w:val="nil"/>
                <w:left w:space="0" w:sz="0" w:val="nil"/>
                <w:bottom w:space="0" w:sz="0" w:val="nil"/>
                <w:right w:space="0" w:sz="0" w:val="nil"/>
                <w:between w:space="0" w:sz="0" w:val="nil"/>
              </w:pBdr>
              <w:rPr>
                <w:b w:val="1"/>
                <w:smallCaps w:val="1"/>
                <w:color w:val="000000"/>
                <w:sz w:val="22"/>
                <w:szCs w:val="22"/>
                <w:u w:val="single"/>
              </w:rPr>
            </w:pPr>
            <w:r w:rsidDel="00000000" w:rsidR="00000000" w:rsidRPr="00000000">
              <w:rPr>
                <w:b w:val="1"/>
                <w:smallCaps w:val="1"/>
                <w:color w:val="000000"/>
                <w:sz w:val="22"/>
                <w:szCs w:val="22"/>
                <w:u w:val="single"/>
                <w:rtl w:val="0"/>
              </w:rPr>
              <w:t xml:space="preserve">8. PARCELAMENTO DA CONTRATAÇÃO</w:t>
            </w:r>
          </w:p>
        </w:tc>
      </w:tr>
      <w:tr>
        <w:trPr>
          <w:cantSplit w:val="0"/>
          <w:tblHeader w:val="0"/>
        </w:trPr>
        <w:tc>
          <w:tcPr>
            <w:shd w:fill="bfbfbf" w:val="clear"/>
          </w:tcPr>
          <w:p w:rsidR="00000000" w:rsidDel="00000000" w:rsidP="00000000" w:rsidRDefault="00000000" w:rsidRPr="00000000" w14:paraId="00000099">
            <w:pPr>
              <w:keepNext w:val="1"/>
              <w:keepLines w:val="1"/>
              <w:pBdr>
                <w:top w:space="0" w:sz="0" w:val="nil"/>
                <w:left w:space="0" w:sz="0" w:val="nil"/>
                <w:bottom w:space="0" w:sz="0" w:val="nil"/>
                <w:right w:space="0" w:sz="0" w:val="nil"/>
                <w:between w:space="0" w:sz="0" w:val="nil"/>
              </w:pBdr>
              <w:rPr>
                <w:b w:val="1"/>
                <w:smallCaps w:val="1"/>
                <w:color w:val="000000"/>
                <w:sz w:val="21"/>
                <w:szCs w:val="21"/>
              </w:rPr>
            </w:pPr>
            <w:bookmarkStart w:colFirst="0" w:colLast="0" w:name="_heading=h.83nsyfs4r3ee" w:id="20"/>
            <w:bookmarkEnd w:id="20"/>
            <w:r w:rsidDel="00000000" w:rsidR="00000000" w:rsidRPr="00000000">
              <w:rPr>
                <w:b w:val="1"/>
                <w:smallCaps w:val="1"/>
                <w:color w:val="000000"/>
                <w:sz w:val="21"/>
                <w:szCs w:val="21"/>
                <w:rtl w:val="0"/>
              </w:rPr>
              <w:t xml:space="preserve">8.1 O objeto será dividido em lotes? Não</w:t>
            </w:r>
          </w:p>
        </w:tc>
      </w:tr>
      <w:tr>
        <w:trPr>
          <w:cantSplit w:val="0"/>
          <w:tblHeader w:val="0"/>
        </w:trPr>
        <w:tc>
          <w:tcPr/>
          <w:p w:rsidR="00000000" w:rsidDel="00000000" w:rsidP="00000000" w:rsidRDefault="00000000" w:rsidRPr="00000000" w14:paraId="0000009A">
            <w:pPr>
              <w:keepNext w:val="1"/>
              <w:keepLines w:val="1"/>
              <w:pBdr>
                <w:top w:space="0" w:sz="0" w:val="nil"/>
                <w:left w:space="0" w:sz="0" w:val="nil"/>
                <w:bottom w:space="0" w:sz="0" w:val="nil"/>
                <w:right w:space="0" w:sz="0" w:val="nil"/>
                <w:between w:space="0" w:sz="0" w:val="nil"/>
              </w:pBdr>
              <w:spacing w:line="276" w:lineRule="auto"/>
              <w:rPr>
                <w:b w:val="1"/>
                <w:smallCaps w:val="1"/>
                <w:color w:val="000000"/>
              </w:rPr>
            </w:pPr>
            <w:r w:rsidDel="00000000" w:rsidR="00000000" w:rsidRPr="00000000">
              <w:rPr>
                <w:color w:val="000000"/>
                <w:rtl w:val="0"/>
              </w:rPr>
              <w:t xml:space="preserve">O Congresso é unitário e será realizado em uma única ocasião, de modo que a divisão em lotes não é aplicável.</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9B">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8.2 A entrega será em parcela única ou seguirá um cronograma? parcela única</w:t>
            </w:r>
          </w:p>
        </w:tc>
      </w:tr>
      <w:tr>
        <w:trPr>
          <w:cantSplit w:val="0"/>
          <w:tblHeader w:val="0"/>
        </w:trPr>
        <w:tc>
          <w:tcPr/>
          <w:p w:rsidR="00000000" w:rsidDel="00000000" w:rsidP="00000000" w:rsidRDefault="00000000" w:rsidRPr="00000000" w14:paraId="0000009C">
            <w:pPr>
              <w:spacing w:line="276" w:lineRule="auto"/>
              <w:rPr>
                <w:color w:val="000000"/>
              </w:rPr>
            </w:pPr>
            <w:r w:rsidDel="00000000" w:rsidR="00000000" w:rsidRPr="00000000">
              <w:rPr>
                <w:rtl w:val="0"/>
              </w:rPr>
              <w:t xml:space="preserve">A entrega será feita em parcela única, nas datas do congresso, conforme previamente agendado e indicado no cronograma.</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9D">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8.3 O pagamento será integral ou parcelado? integral</w:t>
            </w:r>
          </w:p>
        </w:tc>
      </w:tr>
      <w:tr>
        <w:trPr>
          <w:cantSplit w:val="0"/>
          <w:tblHeader w:val="0"/>
        </w:trPr>
        <w:tc>
          <w:tcPr/>
          <w:p w:rsidR="00000000" w:rsidDel="00000000" w:rsidP="00000000" w:rsidRDefault="00000000" w:rsidRPr="00000000" w14:paraId="0000009E">
            <w:pPr>
              <w:rPr/>
            </w:pPr>
            <w:r w:rsidDel="00000000" w:rsidR="00000000" w:rsidRPr="00000000">
              <w:rPr>
                <w:rtl w:val="0"/>
              </w:rPr>
              <w:t xml:space="preserve">O pagamento se dará de forma integral por transferência ou depósito bancário.</w:t>
            </w:r>
          </w:p>
        </w:tc>
      </w:tr>
      <w:tr>
        <w:trPr>
          <w:cantSplit w:val="0"/>
          <w:tblHeader w:val="0"/>
        </w:trPr>
        <w:tc>
          <w:tcPr>
            <w:shd w:fill="bfbfbf" w:val="clear"/>
          </w:tcPr>
          <w:p w:rsidR="00000000" w:rsidDel="00000000" w:rsidP="00000000" w:rsidRDefault="00000000" w:rsidRPr="00000000" w14:paraId="0000009F">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8.4 A aquisição será por registro de preços? Não</w:t>
            </w:r>
          </w:p>
        </w:tc>
      </w:tr>
      <w:tr>
        <w:trPr>
          <w:cantSplit w:val="0"/>
          <w:tblHeader w:val="0"/>
        </w:trPr>
        <w:tc>
          <w:tcPr/>
          <w:p w:rsidR="00000000" w:rsidDel="00000000" w:rsidP="00000000" w:rsidRDefault="00000000" w:rsidRPr="00000000" w14:paraId="000000A0">
            <w:pPr>
              <w:spacing w:line="276" w:lineRule="auto"/>
              <w:rPr/>
            </w:pPr>
            <w:r w:rsidDel="00000000" w:rsidR="00000000" w:rsidRPr="00000000">
              <w:rPr>
                <w:rtl w:val="0"/>
              </w:rPr>
              <w:t xml:space="preserve">Esta contratação não será realizada por meio de registro de preços, pois se trata de um evento único e específico.</w:t>
            </w:r>
          </w:p>
        </w:tc>
      </w:tr>
      <w:tr>
        <w:trPr>
          <w:cantSplit w:val="0"/>
          <w:tblHeader w:val="0"/>
        </w:trPr>
        <w:tc>
          <w:tcPr>
            <w:shd w:fill="bfbfbf" w:val="clear"/>
          </w:tcPr>
          <w:p w:rsidR="00000000" w:rsidDel="00000000" w:rsidP="00000000" w:rsidRDefault="00000000" w:rsidRPr="00000000" w14:paraId="000000A1">
            <w:pPr>
              <w:keepNext w:val="1"/>
              <w:keepLines w:val="1"/>
              <w:pBdr>
                <w:top w:space="0" w:sz="0" w:val="nil"/>
                <w:left w:space="0" w:sz="0" w:val="nil"/>
                <w:bottom w:space="0" w:sz="0" w:val="nil"/>
                <w:right w:space="0" w:sz="0" w:val="nil"/>
                <w:between w:space="0" w:sz="0" w:val="nil"/>
              </w:pBdr>
              <w:rPr>
                <w:b w:val="1"/>
                <w:smallCaps w:val="1"/>
                <w:sz w:val="22"/>
                <w:szCs w:val="22"/>
                <w:u w:val="single"/>
              </w:rPr>
            </w:pPr>
            <w:r w:rsidDel="00000000" w:rsidR="00000000" w:rsidRPr="00000000">
              <w:rPr>
                <w:b w:val="1"/>
                <w:smallCaps w:val="1"/>
                <w:sz w:val="22"/>
                <w:szCs w:val="22"/>
                <w:u w:val="single"/>
                <w:rtl w:val="0"/>
              </w:rPr>
              <w:t xml:space="preserve">9. RESULTADOS PRETENDIDOS COM A CONTRATAÇÃO</w:t>
            </w:r>
          </w:p>
        </w:tc>
      </w:tr>
      <w:tr>
        <w:trPr>
          <w:cantSplit w:val="0"/>
          <w:trHeight w:val="405" w:hRule="atLeast"/>
          <w:tblHeader w:val="0"/>
        </w:trPr>
        <w:tc>
          <w:tcPr/>
          <w:p w:rsidR="00000000" w:rsidDel="00000000" w:rsidP="00000000" w:rsidRDefault="00000000" w:rsidRPr="00000000" w14:paraId="000000A2">
            <w:pPr>
              <w:spacing w:before="0" w:line="276" w:lineRule="auto"/>
              <w:ind w:left="90" w:firstLine="476.92913385826756"/>
              <w:rPr/>
            </w:pPr>
            <w:r w:rsidDel="00000000" w:rsidR="00000000" w:rsidRPr="00000000">
              <w:rPr>
                <w:rtl w:val="0"/>
              </w:rPr>
              <w:t xml:space="preserve">Com a contratação, pretende-se promover o aprimoramento do SUAS por meio da capacitação das servidoras, garantindo a melhoria continua dos servidos oferecidos a popuplação.</w:t>
            </w:r>
          </w:p>
        </w:tc>
      </w:tr>
      <w:tr>
        <w:trPr>
          <w:cantSplit w:val="0"/>
          <w:tblHeader w:val="0"/>
        </w:trPr>
        <w:tc>
          <w:tcPr>
            <w:shd w:fill="bfbfbf" w:val="clear"/>
          </w:tcPr>
          <w:p w:rsidR="00000000" w:rsidDel="00000000" w:rsidP="00000000" w:rsidRDefault="00000000" w:rsidRPr="00000000" w14:paraId="000000A3">
            <w:pPr>
              <w:keepNext w:val="1"/>
              <w:keepLines w:val="1"/>
              <w:pBdr>
                <w:top w:space="0" w:sz="0" w:val="nil"/>
                <w:left w:space="0" w:sz="0" w:val="nil"/>
                <w:bottom w:space="0" w:sz="0" w:val="nil"/>
                <w:right w:space="0" w:sz="0" w:val="nil"/>
                <w:between w:space="0" w:sz="0" w:val="nil"/>
              </w:pBdr>
              <w:rPr>
                <w:b w:val="1"/>
                <w:smallCaps w:val="1"/>
                <w:color w:val="000000"/>
                <w:sz w:val="22"/>
                <w:szCs w:val="22"/>
                <w:u w:val="single"/>
              </w:rPr>
            </w:pPr>
            <w:r w:rsidDel="00000000" w:rsidR="00000000" w:rsidRPr="00000000">
              <w:rPr>
                <w:b w:val="1"/>
                <w:smallCaps w:val="1"/>
                <w:color w:val="000000"/>
                <w:sz w:val="22"/>
                <w:szCs w:val="22"/>
                <w:u w:val="single"/>
                <w:rtl w:val="0"/>
              </w:rPr>
              <w:t xml:space="preserve">10. OUTRAS </w:t>
            </w:r>
            <w:r w:rsidDel="00000000" w:rsidR="00000000" w:rsidRPr="00000000">
              <w:rPr>
                <w:b w:val="1"/>
                <w:smallCaps w:val="1"/>
                <w:sz w:val="22"/>
                <w:szCs w:val="22"/>
                <w:u w:val="single"/>
                <w:rtl w:val="0"/>
              </w:rPr>
              <w:t xml:space="preserve">PROVIDÊNCIAS</w:t>
            </w:r>
            <w:r w:rsidDel="00000000" w:rsidR="00000000" w:rsidRPr="00000000">
              <w:rPr>
                <w:b w:val="1"/>
                <w:smallCaps w:val="1"/>
                <w:color w:val="000000"/>
                <w:sz w:val="22"/>
                <w:szCs w:val="22"/>
                <w:u w:val="single"/>
                <w:rtl w:val="0"/>
              </w:rPr>
              <w:t xml:space="preserve"> A SEREM ADOTADAS PELA ADMINISTRAÇÃO: NÃO</w:t>
            </w:r>
          </w:p>
        </w:tc>
      </w:tr>
      <w:tr>
        <w:trPr>
          <w:cantSplit w:val="0"/>
          <w:trHeight w:val="765.9472656249999" w:hRule="atLeast"/>
          <w:tblHeader w:val="0"/>
        </w:trPr>
        <w:tc>
          <w:tcPr/>
          <w:p w:rsidR="00000000" w:rsidDel="00000000" w:rsidP="00000000" w:rsidRDefault="00000000" w:rsidRPr="00000000" w14:paraId="000000A4">
            <w:pPr>
              <w:spacing w:line="276" w:lineRule="auto"/>
              <w:rPr>
                <w:color w:val="000000"/>
              </w:rPr>
            </w:pPr>
            <w:r w:rsidDel="00000000" w:rsidR="00000000" w:rsidRPr="00000000">
              <w:rPr>
                <w:color w:val="000000"/>
                <w:rtl w:val="0"/>
              </w:rPr>
              <w:t xml:space="preserve">Não é necessária a publicação de extrato do edital referente a esta contratação no Diário Oficial da União.</w:t>
            </w:r>
          </w:p>
          <w:p w:rsidR="00000000" w:rsidDel="00000000" w:rsidP="00000000" w:rsidRDefault="00000000" w:rsidRPr="00000000" w14:paraId="000000A5">
            <w:pPr>
              <w:spacing w:line="276" w:lineRule="auto"/>
              <w:rPr>
                <w:sz w:val="18"/>
                <w:szCs w:val="18"/>
              </w:rPr>
            </w:pPr>
            <w:r w:rsidDel="00000000" w:rsidR="00000000" w:rsidRPr="00000000">
              <w:rPr>
                <w:color w:val="000000"/>
                <w:rtl w:val="0"/>
              </w:rPr>
              <w:t xml:space="preserve">Não é necessária a publicação de extrato do edital referente a esta contratação no Diário Oficial do Estado</w:t>
            </w:r>
            <w:r w:rsidDel="00000000" w:rsidR="00000000" w:rsidRPr="00000000">
              <w:rPr>
                <w:color w:val="000000"/>
                <w:sz w:val="18"/>
                <w:szCs w:val="18"/>
                <w:rtl w:val="0"/>
              </w:rPr>
              <w:t xml:space="preserve">.</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A6">
            <w:pPr>
              <w:keepNext w:val="1"/>
              <w:keepLines w:val="1"/>
              <w:pBdr>
                <w:top w:space="0" w:sz="0" w:val="nil"/>
                <w:left w:space="0" w:sz="0" w:val="nil"/>
                <w:bottom w:space="0" w:sz="0" w:val="nil"/>
                <w:right w:space="0" w:sz="0" w:val="nil"/>
                <w:between w:space="0" w:sz="0" w:val="nil"/>
              </w:pBdr>
              <w:rPr>
                <w:b w:val="1"/>
                <w:smallCaps w:val="1"/>
                <w:color w:val="000000"/>
                <w:sz w:val="22"/>
                <w:szCs w:val="22"/>
                <w:u w:val="single"/>
              </w:rPr>
            </w:pPr>
            <w:r w:rsidDel="00000000" w:rsidR="00000000" w:rsidRPr="00000000">
              <w:rPr>
                <w:b w:val="1"/>
                <w:smallCaps w:val="1"/>
                <w:color w:val="000000"/>
                <w:sz w:val="22"/>
                <w:szCs w:val="22"/>
                <w:u w:val="single"/>
                <w:rtl w:val="0"/>
              </w:rPr>
              <w:t xml:space="preserve">11. CONTRATAÇÕES CORRELATAS</w:t>
            </w:r>
          </w:p>
        </w:tc>
      </w:tr>
      <w:tr>
        <w:trPr>
          <w:cantSplit w:val="0"/>
          <w:tblHeader w:val="0"/>
        </w:trPr>
        <w:tc>
          <w:tcPr>
            <w:shd w:fill="bfbfbf" w:val="clear"/>
          </w:tcPr>
          <w:p w:rsidR="00000000" w:rsidDel="00000000" w:rsidP="00000000" w:rsidRDefault="00000000" w:rsidRPr="00000000" w14:paraId="000000A7">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11.1 Esse objeto já foi contratado anteriormente? Sim </w:t>
            </w:r>
          </w:p>
        </w:tc>
      </w:tr>
      <w:tr>
        <w:trPr>
          <w:cantSplit w:val="0"/>
          <w:tblHeader w:val="0"/>
        </w:trPr>
        <w:tc>
          <w:tcPr/>
          <w:p w:rsidR="00000000" w:rsidDel="00000000" w:rsidP="00000000" w:rsidRDefault="00000000" w:rsidRPr="00000000" w14:paraId="000000A8">
            <w:pPr>
              <w:rPr/>
            </w:pPr>
            <w:r w:rsidDel="00000000" w:rsidR="00000000" w:rsidRPr="00000000">
              <w:rPr>
                <w:rtl w:val="0"/>
              </w:rPr>
              <w:t xml:space="preserve">O município já contratou a empresa </w:t>
            </w:r>
            <w:r w:rsidDel="00000000" w:rsidR="00000000" w:rsidRPr="00000000">
              <w:rPr>
                <w:color w:val="000000"/>
                <w:rtl w:val="0"/>
              </w:rPr>
              <w:t xml:space="preserve">KRETZER &amp; COELHO DE ORGANIZAÇÃO DE FEIRAS LTDA em ocasiões anteriores para a realização de cursos de capacitação, como exemplo, no processo de inexigibilidade nº 25/2024.</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0A9">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11.2 Há previsão de contratar novamente esses objetos ainda este ano? Sim </w:t>
            </w:r>
          </w:p>
        </w:tc>
      </w:tr>
      <w:tr>
        <w:trPr>
          <w:cantSplit w:val="0"/>
          <w:tblHeader w:val="0"/>
        </w:trPr>
        <w:tc>
          <w:tcPr/>
          <w:p w:rsidR="00000000" w:rsidDel="00000000" w:rsidP="00000000" w:rsidRDefault="00000000" w:rsidRPr="00000000" w14:paraId="000000AA">
            <w:pPr>
              <w:rPr/>
            </w:pPr>
            <w:r w:rsidDel="00000000" w:rsidR="00000000" w:rsidRPr="00000000">
              <w:rPr>
                <w:rtl w:val="0"/>
              </w:rPr>
              <w:t xml:space="preserve">Há previsão de novas contratações para capacitação dos servidores, dada a rotatividade de pessoal e a necessidade de constante atualização frente às mudanças legislativas.</w:t>
            </w:r>
          </w:p>
        </w:tc>
      </w:tr>
      <w:tr>
        <w:trPr>
          <w:cantSplit w:val="0"/>
          <w:tblHeader w:val="0"/>
        </w:trPr>
        <w:tc>
          <w:tcPr>
            <w:shd w:fill="bfbfbf" w:val="clear"/>
          </w:tcPr>
          <w:p w:rsidR="00000000" w:rsidDel="00000000" w:rsidP="00000000" w:rsidRDefault="00000000" w:rsidRPr="00000000" w14:paraId="000000AB">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11.3 Será necessário contratar outro objeto para conseguir usar essa contratação em plenitude? Não</w:t>
            </w:r>
          </w:p>
        </w:tc>
      </w:tr>
      <w:tr>
        <w:trPr>
          <w:cantSplit w:val="0"/>
          <w:tblHeader w:val="0"/>
        </w:trPr>
        <w:tc>
          <w:tcPr/>
          <w:p w:rsidR="00000000" w:rsidDel="00000000" w:rsidP="00000000" w:rsidRDefault="00000000" w:rsidRPr="00000000" w14:paraId="000000AC">
            <w:pPr>
              <w:rPr/>
            </w:pPr>
            <w:r w:rsidDel="00000000" w:rsidR="00000000" w:rsidRPr="00000000">
              <w:rPr>
                <w:rtl w:val="0"/>
              </w:rPr>
              <w:t xml:space="preserve">A contratação é autossuficiente, não sendo necessário adquirir outros bens ou contratar outros serviços complementares.</w:t>
            </w:r>
          </w:p>
        </w:tc>
      </w:tr>
      <w:tr>
        <w:trPr>
          <w:cantSplit w:val="0"/>
          <w:tblHeader w:val="0"/>
        </w:trPr>
        <w:tc>
          <w:tcPr>
            <w:shd w:fill="bfbfbf" w:val="clear"/>
          </w:tcPr>
          <w:p w:rsidR="00000000" w:rsidDel="00000000" w:rsidP="00000000" w:rsidRDefault="00000000" w:rsidRPr="00000000" w14:paraId="000000AD">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11.4 Essa contratação irá gerar a necessidade de novas contratações? Não</w:t>
            </w:r>
          </w:p>
        </w:tc>
      </w:tr>
      <w:tr>
        <w:trPr>
          <w:cantSplit w:val="0"/>
          <w:tblHeader w:val="0"/>
        </w:trPr>
        <w:tc>
          <w:tcPr/>
          <w:p w:rsidR="00000000" w:rsidDel="00000000" w:rsidP="00000000" w:rsidRDefault="00000000" w:rsidRPr="00000000" w14:paraId="000000AE">
            <w:pPr>
              <w:rPr/>
            </w:pPr>
            <w:r w:rsidDel="00000000" w:rsidR="00000000" w:rsidRPr="00000000">
              <w:rPr>
                <w:rtl w:val="0"/>
              </w:rPr>
              <w:t xml:space="preserve">A contratação é pontual e não gera a necessidade de novos contratos relacionados diretamente ao congresso.</w:t>
            </w:r>
          </w:p>
        </w:tc>
      </w:tr>
      <w:tr>
        <w:trPr>
          <w:cantSplit w:val="0"/>
          <w:tblHeader w:val="0"/>
        </w:trPr>
        <w:tc>
          <w:tcPr>
            <w:shd w:fill="bfbfbf" w:val="clear"/>
          </w:tcPr>
          <w:p w:rsidR="00000000" w:rsidDel="00000000" w:rsidP="00000000" w:rsidRDefault="00000000" w:rsidRPr="00000000" w14:paraId="000000AF">
            <w:pPr>
              <w:keepNext w:val="1"/>
              <w:keepLines w:val="1"/>
              <w:pBdr>
                <w:top w:space="0" w:sz="0" w:val="nil"/>
                <w:left w:space="0" w:sz="0" w:val="nil"/>
                <w:bottom w:space="0" w:sz="0" w:val="nil"/>
                <w:right w:space="0" w:sz="0" w:val="nil"/>
                <w:between w:space="0" w:sz="0" w:val="nil"/>
              </w:pBdr>
              <w:rPr>
                <w:b w:val="1"/>
                <w:smallCaps w:val="1"/>
                <w:color w:val="000000"/>
                <w:sz w:val="22"/>
                <w:szCs w:val="22"/>
                <w:u w:val="single"/>
              </w:rPr>
            </w:pPr>
            <w:r w:rsidDel="00000000" w:rsidR="00000000" w:rsidRPr="00000000">
              <w:rPr>
                <w:b w:val="1"/>
                <w:smallCaps w:val="1"/>
                <w:color w:val="000000"/>
                <w:sz w:val="22"/>
                <w:szCs w:val="22"/>
                <w:u w:val="single"/>
                <w:rtl w:val="0"/>
              </w:rPr>
              <w:t xml:space="preserve">12 IMPACTOS AMBIENTAIS</w:t>
            </w:r>
          </w:p>
        </w:tc>
      </w:tr>
      <w:tr>
        <w:trPr>
          <w:cantSplit w:val="0"/>
          <w:tblHeader w:val="0"/>
        </w:trPr>
        <w:tc>
          <w:tcPr>
            <w:shd w:fill="bfbfbf" w:val="clear"/>
          </w:tcPr>
          <w:p w:rsidR="00000000" w:rsidDel="00000000" w:rsidP="00000000" w:rsidRDefault="00000000" w:rsidRPr="00000000" w14:paraId="000000B0">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12.1 Há Impactos Ambientais Identificáveis na Contratação? Não</w:t>
            </w:r>
          </w:p>
        </w:tc>
      </w:tr>
      <w:tr>
        <w:trPr>
          <w:cantSplit w:val="0"/>
          <w:tblHeader w:val="0"/>
        </w:trPr>
        <w:tc>
          <w:tcPr/>
          <w:p w:rsidR="00000000" w:rsidDel="00000000" w:rsidP="00000000" w:rsidRDefault="00000000" w:rsidRPr="00000000" w14:paraId="000000B1">
            <w:pPr>
              <w:rPr/>
            </w:pPr>
            <w:r w:rsidDel="00000000" w:rsidR="00000000" w:rsidRPr="00000000">
              <w:rPr>
                <w:rtl w:val="0"/>
              </w:rPr>
              <w:t xml:space="preserve">Não foram identificados impactos ambientais decorrentes da realização do curso.</w:t>
            </w:r>
          </w:p>
        </w:tc>
      </w:tr>
      <w:tr>
        <w:trPr>
          <w:cantSplit w:val="0"/>
          <w:tblHeader w:val="0"/>
        </w:trPr>
        <w:tc>
          <w:tcPr>
            <w:shd w:fill="bfbfbf" w:val="clear"/>
          </w:tcPr>
          <w:p w:rsidR="00000000" w:rsidDel="00000000" w:rsidP="00000000" w:rsidRDefault="00000000" w:rsidRPr="00000000" w14:paraId="000000B2">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12.2 Foram incluídos requisitos da contratação objetivando menor impacto ambiental? Não.</w:t>
            </w:r>
          </w:p>
        </w:tc>
      </w:tr>
      <w:tr>
        <w:trPr>
          <w:cantSplit w:val="0"/>
          <w:tblHeader w:val="0"/>
        </w:trPr>
        <w:tc>
          <w:tcPr/>
          <w:p w:rsidR="00000000" w:rsidDel="00000000" w:rsidP="00000000" w:rsidRDefault="00000000" w:rsidRPr="00000000" w14:paraId="000000B3">
            <w:pPr>
              <w:rPr/>
            </w:pPr>
            <w:r w:rsidDel="00000000" w:rsidR="00000000" w:rsidRPr="00000000">
              <w:rPr>
                <w:rtl w:val="0"/>
              </w:rPr>
              <w:t xml:space="preserve">Como não há impactos ambientais identificáveis, não foi necessário incluir requisitos de mitigação.</w:t>
            </w:r>
          </w:p>
        </w:tc>
      </w:tr>
      <w:tr>
        <w:trPr>
          <w:cantSplit w:val="0"/>
          <w:tblHeader w:val="0"/>
        </w:trPr>
        <w:tc>
          <w:tcPr>
            <w:shd w:fill="bfbfbf" w:val="clear"/>
          </w:tcPr>
          <w:p w:rsidR="00000000" w:rsidDel="00000000" w:rsidP="00000000" w:rsidRDefault="00000000" w:rsidRPr="00000000" w14:paraId="000000B4">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12.3 Caso identificados impactos, quais medidas mitigadoras deverão ser adotadas?</w:t>
            </w:r>
          </w:p>
        </w:tc>
      </w:tr>
      <w:tr>
        <w:trPr>
          <w:cantSplit w:val="0"/>
          <w:tblHeader w:val="0"/>
        </w:trPr>
        <w:tc>
          <w:tcPr/>
          <w:p w:rsidR="00000000" w:rsidDel="00000000" w:rsidP="00000000" w:rsidRDefault="00000000" w:rsidRPr="00000000" w14:paraId="000000B5">
            <w:pPr>
              <w:rPr/>
            </w:pPr>
            <w:r w:rsidDel="00000000" w:rsidR="00000000" w:rsidRPr="00000000">
              <w:rPr>
                <w:rtl w:val="0"/>
              </w:rPr>
              <w:t xml:space="preserve">Não se aplica, pois não foram identificados impactos ambientais associados a esta contratação.</w:t>
            </w:r>
          </w:p>
        </w:tc>
      </w:tr>
      <w:tr>
        <w:trPr>
          <w:cantSplit w:val="0"/>
          <w:tblHeader w:val="0"/>
        </w:trPr>
        <w:tc>
          <w:tcPr>
            <w:shd w:fill="bfbfbf" w:val="clear"/>
          </w:tcPr>
          <w:p w:rsidR="00000000" w:rsidDel="00000000" w:rsidP="00000000" w:rsidRDefault="00000000" w:rsidRPr="00000000" w14:paraId="000000B6">
            <w:pPr>
              <w:keepNext w:val="1"/>
              <w:keepLines w:val="1"/>
              <w:pBdr>
                <w:top w:space="0" w:sz="0" w:val="nil"/>
                <w:left w:space="0" w:sz="0" w:val="nil"/>
                <w:bottom w:space="0" w:sz="0" w:val="nil"/>
                <w:right w:space="0" w:sz="0" w:val="nil"/>
                <w:between w:space="0" w:sz="0" w:val="nil"/>
              </w:pBdr>
              <w:rPr>
                <w:b w:val="1"/>
                <w:smallCaps w:val="1"/>
                <w:color w:val="000000"/>
                <w:sz w:val="21"/>
                <w:szCs w:val="21"/>
              </w:rPr>
            </w:pPr>
            <w:r w:rsidDel="00000000" w:rsidR="00000000" w:rsidRPr="00000000">
              <w:rPr>
                <w:b w:val="1"/>
                <w:smallCaps w:val="1"/>
                <w:color w:val="000000"/>
                <w:sz w:val="21"/>
                <w:szCs w:val="21"/>
                <w:rtl w:val="0"/>
              </w:rPr>
              <w:t xml:space="preserve">12.4 O bem adquirido está submetido a logística reversa? Não </w:t>
            </w:r>
          </w:p>
        </w:tc>
      </w:tr>
      <w:tr>
        <w:trPr>
          <w:cantSplit w:val="0"/>
          <w:trHeight w:val="424.9609375" w:hRule="atLeast"/>
          <w:tblHeader w:val="0"/>
        </w:trPr>
        <w:tc>
          <w:tcPr/>
          <w:p w:rsidR="00000000" w:rsidDel="00000000" w:rsidP="00000000" w:rsidRDefault="00000000" w:rsidRPr="00000000" w14:paraId="000000B7">
            <w:pPr>
              <w:rPr/>
            </w:pPr>
            <w:r w:rsidDel="00000000" w:rsidR="00000000" w:rsidRPr="00000000">
              <w:rPr>
                <w:rtl w:val="0"/>
              </w:rPr>
              <w:t xml:space="preserve">Por ser um serviço de capacitação, não há aquisição de bens que exijam logística reversa.</w:t>
            </w:r>
          </w:p>
        </w:tc>
      </w:tr>
      <w:tr>
        <w:trPr>
          <w:cantSplit w:val="0"/>
          <w:tblHeader w:val="0"/>
        </w:trPr>
        <w:tc>
          <w:tcPr>
            <w:shd w:fill="bfbfbf" w:val="clear"/>
          </w:tcPr>
          <w:p w:rsidR="00000000" w:rsidDel="00000000" w:rsidP="00000000" w:rsidRDefault="00000000" w:rsidRPr="00000000" w14:paraId="000000B8">
            <w:pPr>
              <w:keepNext w:val="1"/>
              <w:keepLines w:val="1"/>
              <w:pBdr>
                <w:top w:space="0" w:sz="0" w:val="nil"/>
                <w:left w:space="0" w:sz="0" w:val="nil"/>
                <w:bottom w:space="0" w:sz="0" w:val="nil"/>
                <w:right w:space="0" w:sz="0" w:val="nil"/>
                <w:between w:space="0" w:sz="0" w:val="nil"/>
              </w:pBdr>
              <w:rPr>
                <w:b w:val="1"/>
                <w:smallCaps w:val="1"/>
                <w:color w:val="000000"/>
                <w:sz w:val="22"/>
                <w:szCs w:val="22"/>
                <w:u w:val="single"/>
              </w:rPr>
            </w:pPr>
            <w:r w:rsidDel="00000000" w:rsidR="00000000" w:rsidRPr="00000000">
              <w:rPr>
                <w:b w:val="1"/>
                <w:smallCaps w:val="1"/>
                <w:color w:val="000000"/>
                <w:sz w:val="22"/>
                <w:szCs w:val="22"/>
                <w:u w:val="single"/>
                <w:rtl w:val="0"/>
              </w:rPr>
              <w:t xml:space="preserve">13. Conclusão</w:t>
            </w:r>
          </w:p>
        </w:tc>
      </w:tr>
      <w:tr>
        <w:trPr>
          <w:cantSplit w:val="0"/>
          <w:tblHeader w:val="0"/>
        </w:trPr>
        <w:tc>
          <w:tcPr/>
          <w:p w:rsidR="00000000" w:rsidDel="00000000" w:rsidP="00000000" w:rsidRDefault="00000000" w:rsidRPr="00000000" w14:paraId="000000B9">
            <w:pPr>
              <w:rPr>
                <w:color w:val="000000"/>
              </w:rPr>
            </w:pPr>
            <w:r w:rsidDel="00000000" w:rsidR="00000000" w:rsidRPr="00000000">
              <w:rPr>
                <w:color w:val="000000"/>
                <w:rtl w:val="0"/>
              </w:rPr>
              <w:t xml:space="preserve">Diante do exposto, conclui-se que a contratação da KRETZER &amp; COELHO DE ORGANIZAÇÃO DE FEIRAS LTDA – Cairo Instituto, inscrita no CNPJ n.º 11.179.644/0001-05, para ministrar o 5º </w:t>
            </w:r>
            <w:r w:rsidDel="00000000" w:rsidR="00000000" w:rsidRPr="00000000">
              <w:rPr>
                <w:rtl w:val="0"/>
              </w:rPr>
              <w:t xml:space="preserve">Congresso Brasileiro de Gestores e Trabalhadores do Suas, é a solução mais adequada para atender à necessidade de capacitação das servidoras municipais.</w:t>
            </w:r>
            <w:r w:rsidDel="00000000" w:rsidR="00000000" w:rsidRPr="00000000">
              <w:rPr>
                <w:color w:val="000000"/>
                <w:rtl w:val="0"/>
              </w:rPr>
              <w:t xml:space="preserve"> A contratação é justificada pela notória especialização da empresa e de suas instrutoras, dispensando a realização de licitação, conforme o disposto no artigo 74, inciso III, alínea f, da Lei nº 14.133/2021.</w:t>
            </w:r>
          </w:p>
        </w:tc>
      </w:tr>
    </w:tbl>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jc w:val="right"/>
        <w:rPr/>
      </w:pPr>
      <w:r w:rsidDel="00000000" w:rsidR="00000000" w:rsidRPr="00000000">
        <w:rPr>
          <w:rtl w:val="0"/>
        </w:rPr>
        <w:t xml:space="preserve">São Jerônimo, 18 de novembro de 2024.</w:t>
      </w:r>
    </w:p>
    <w:p w:rsidR="00000000" w:rsidDel="00000000" w:rsidP="00000000" w:rsidRDefault="00000000" w:rsidRPr="00000000" w14:paraId="000000BC">
      <w:pPr>
        <w:jc w:val="right"/>
        <w:rPr/>
      </w:pPr>
      <w:r w:rsidDel="00000000" w:rsidR="00000000" w:rsidRPr="00000000">
        <w:rPr>
          <w:rtl w:val="0"/>
        </w:rPr>
      </w:r>
    </w:p>
    <w:p w:rsidR="00000000" w:rsidDel="00000000" w:rsidP="00000000" w:rsidRDefault="00000000" w:rsidRPr="00000000" w14:paraId="000000BD">
      <w:pPr>
        <w:jc w:val="right"/>
        <w:rPr/>
      </w:pPr>
      <w:r w:rsidDel="00000000" w:rsidR="00000000" w:rsidRPr="00000000">
        <w:rPr>
          <w:rtl w:val="0"/>
        </w:rPr>
      </w:r>
    </w:p>
    <w:p w:rsidR="00000000" w:rsidDel="00000000" w:rsidP="00000000" w:rsidRDefault="00000000" w:rsidRPr="00000000" w14:paraId="000000BE">
      <w:pPr>
        <w:jc w:val="right"/>
        <w:rPr/>
      </w:pPr>
      <w:r w:rsidDel="00000000" w:rsidR="00000000" w:rsidRPr="00000000">
        <w:rPr>
          <w:rtl w:val="0"/>
        </w:rPr>
      </w:r>
    </w:p>
    <w:tbl>
      <w:tblPr>
        <w:tblStyle w:val="Table3"/>
        <w:tblW w:w="98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90"/>
        <w:gridCol w:w="3270"/>
        <w:gridCol w:w="3225"/>
        <w:tblGridChange w:id="0">
          <w:tblGrid>
            <w:gridCol w:w="3390"/>
            <w:gridCol w:w="3270"/>
            <w:gridCol w:w="3225"/>
          </w:tblGrid>
        </w:tblGridChange>
      </w:tblGrid>
      <w:tr>
        <w:trPr>
          <w:cantSplit w:val="0"/>
          <w:trHeight w:val="1791"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BF">
            <w:pPr>
              <w:spacing w:before="0" w:lineRule="auto"/>
              <w:ind w:left="-90" w:right="30" w:firstLine="0"/>
              <w:jc w:val="center"/>
              <w:rPr>
                <w:b w:val="1"/>
                <w:sz w:val="18"/>
                <w:szCs w:val="18"/>
              </w:rPr>
            </w:pPr>
            <w:r w:rsidDel="00000000" w:rsidR="00000000" w:rsidRPr="00000000">
              <w:rPr>
                <w:b w:val="1"/>
                <w:sz w:val="18"/>
                <w:szCs w:val="18"/>
                <w:rtl w:val="0"/>
              </w:rPr>
              <w:t xml:space="preserve">_______________________</w:t>
            </w:r>
          </w:p>
          <w:p w:rsidR="00000000" w:rsidDel="00000000" w:rsidP="00000000" w:rsidRDefault="00000000" w:rsidRPr="00000000" w14:paraId="000000C0">
            <w:pPr>
              <w:spacing w:before="200" w:lineRule="auto"/>
              <w:ind w:left="-90" w:right="30" w:firstLine="0"/>
              <w:jc w:val="center"/>
              <w:rPr>
                <w:b w:val="1"/>
                <w:sz w:val="18"/>
                <w:szCs w:val="18"/>
              </w:rPr>
            </w:pPr>
            <w:r w:rsidDel="00000000" w:rsidR="00000000" w:rsidRPr="00000000">
              <w:rPr>
                <w:b w:val="1"/>
                <w:sz w:val="18"/>
                <w:szCs w:val="18"/>
                <w:rtl w:val="0"/>
              </w:rPr>
              <w:t xml:space="preserve">Rafaella Razek Cunha</w:t>
            </w:r>
          </w:p>
          <w:p w:rsidR="00000000" w:rsidDel="00000000" w:rsidP="00000000" w:rsidRDefault="00000000" w:rsidRPr="00000000" w14:paraId="000000C1">
            <w:pPr>
              <w:spacing w:before="200" w:lineRule="auto"/>
              <w:ind w:left="-90" w:right="30" w:firstLine="0"/>
              <w:jc w:val="center"/>
              <w:rPr>
                <w:b w:val="1"/>
                <w:sz w:val="18"/>
                <w:szCs w:val="18"/>
              </w:rPr>
            </w:pPr>
            <w:r w:rsidDel="00000000" w:rsidR="00000000" w:rsidRPr="00000000">
              <w:rPr>
                <w:b w:val="1"/>
                <w:sz w:val="18"/>
                <w:szCs w:val="18"/>
                <w:rtl w:val="0"/>
              </w:rPr>
              <w:t xml:space="preserve">Secretária de Assistência Social</w:t>
            </w:r>
          </w:p>
          <w:p w:rsidR="00000000" w:rsidDel="00000000" w:rsidP="00000000" w:rsidRDefault="00000000" w:rsidRPr="00000000" w14:paraId="000000C2">
            <w:pPr>
              <w:spacing w:before="0" w:lineRule="auto"/>
              <w:ind w:left="-90" w:right="30" w:firstLine="0"/>
              <w:jc w:val="center"/>
              <w:rPr>
                <w:b w:val="1"/>
                <w:sz w:val="18"/>
                <w:szCs w:val="18"/>
              </w:rPr>
            </w:pPr>
            <w:r w:rsidDel="00000000" w:rsidR="00000000" w:rsidRPr="00000000">
              <w:rPr>
                <w:b w:val="1"/>
                <w:sz w:val="18"/>
                <w:szCs w:val="18"/>
                <w:rtl w:val="0"/>
              </w:rPr>
              <w:t xml:space="preserve">Gestora da Contratação</w:t>
            </w:r>
          </w:p>
          <w:p w:rsidR="00000000" w:rsidDel="00000000" w:rsidP="00000000" w:rsidRDefault="00000000" w:rsidRPr="00000000" w14:paraId="000000C3">
            <w:pPr>
              <w:spacing w:before="0" w:lineRule="auto"/>
              <w:ind w:left="-90" w:right="30" w:firstLine="0"/>
              <w:jc w:val="center"/>
              <w:rPr>
                <w:b w:val="1"/>
                <w:sz w:val="18"/>
                <w:szCs w:val="18"/>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C4">
            <w:pPr>
              <w:spacing w:before="0" w:lineRule="auto"/>
              <w:ind w:left="-90" w:right="30" w:firstLine="0"/>
              <w:jc w:val="center"/>
              <w:rPr>
                <w:b w:val="1"/>
                <w:sz w:val="18"/>
                <w:szCs w:val="18"/>
              </w:rPr>
            </w:pPr>
            <w:r w:rsidDel="00000000" w:rsidR="00000000" w:rsidRPr="00000000">
              <w:rPr>
                <w:b w:val="1"/>
                <w:sz w:val="18"/>
                <w:szCs w:val="18"/>
                <w:rtl w:val="0"/>
              </w:rPr>
              <w:t xml:space="preserve">_______________________</w:t>
            </w:r>
          </w:p>
          <w:p w:rsidR="00000000" w:rsidDel="00000000" w:rsidP="00000000" w:rsidRDefault="00000000" w:rsidRPr="00000000" w14:paraId="000000C5">
            <w:pPr>
              <w:widowControl w:val="0"/>
              <w:spacing w:before="200" w:lineRule="auto"/>
              <w:ind w:left="-90" w:right="30" w:firstLine="0"/>
              <w:jc w:val="center"/>
              <w:rPr>
                <w:b w:val="1"/>
                <w:sz w:val="18"/>
                <w:szCs w:val="18"/>
              </w:rPr>
            </w:pPr>
            <w:r w:rsidDel="00000000" w:rsidR="00000000" w:rsidRPr="00000000">
              <w:rPr>
                <w:b w:val="1"/>
                <w:sz w:val="18"/>
                <w:szCs w:val="18"/>
                <w:rtl w:val="0"/>
              </w:rPr>
              <w:t xml:space="preserve">Fernanda Zluhan Pereira</w:t>
            </w:r>
          </w:p>
          <w:p w:rsidR="00000000" w:rsidDel="00000000" w:rsidP="00000000" w:rsidRDefault="00000000" w:rsidRPr="00000000" w14:paraId="000000C6">
            <w:pPr>
              <w:spacing w:before="0" w:lineRule="auto"/>
              <w:ind w:left="-90" w:right="30" w:firstLine="0"/>
              <w:jc w:val="center"/>
              <w:rPr>
                <w:b w:val="1"/>
                <w:sz w:val="18"/>
                <w:szCs w:val="18"/>
              </w:rPr>
            </w:pPr>
            <w:r w:rsidDel="00000000" w:rsidR="00000000" w:rsidRPr="00000000">
              <w:rPr>
                <w:b w:val="1"/>
                <w:sz w:val="18"/>
                <w:szCs w:val="18"/>
                <w:rtl w:val="0"/>
              </w:rPr>
              <w:t xml:space="preserve">Coordenadora de Assistência Social</w:t>
            </w:r>
          </w:p>
          <w:p w:rsidR="00000000" w:rsidDel="00000000" w:rsidP="00000000" w:rsidRDefault="00000000" w:rsidRPr="00000000" w14:paraId="000000C7">
            <w:pPr>
              <w:widowControl w:val="0"/>
              <w:spacing w:before="0" w:lineRule="auto"/>
              <w:ind w:left="-90" w:right="30" w:firstLine="0"/>
              <w:jc w:val="center"/>
              <w:rPr>
                <w:b w:val="1"/>
                <w:sz w:val="18"/>
                <w:szCs w:val="18"/>
              </w:rPr>
            </w:pPr>
            <w:r w:rsidDel="00000000" w:rsidR="00000000" w:rsidRPr="00000000">
              <w:rPr>
                <w:b w:val="1"/>
                <w:sz w:val="18"/>
                <w:szCs w:val="18"/>
                <w:rtl w:val="0"/>
              </w:rPr>
              <w:t xml:space="preserve">Fiscal Técnica</w:t>
            </w:r>
          </w:p>
          <w:p w:rsidR="00000000" w:rsidDel="00000000" w:rsidP="00000000" w:rsidRDefault="00000000" w:rsidRPr="00000000" w14:paraId="000000C8">
            <w:pPr>
              <w:spacing w:before="0" w:lineRule="auto"/>
              <w:ind w:left="-90" w:right="30" w:firstLine="0"/>
              <w:jc w:val="center"/>
              <w:rPr>
                <w:b w:val="1"/>
                <w:sz w:val="18"/>
                <w:szCs w:val="18"/>
              </w:rPr>
            </w:pPr>
            <w:r w:rsidDel="00000000" w:rsidR="00000000" w:rsidRPr="00000000">
              <w:rPr>
                <w:b w:val="1"/>
                <w:sz w:val="18"/>
                <w:szCs w:val="18"/>
                <w:rtl w:val="0"/>
              </w:rPr>
              <w:t xml:space="preserve">Coordenadora</w:t>
            </w:r>
          </w:p>
          <w:p w:rsidR="00000000" w:rsidDel="00000000" w:rsidP="00000000" w:rsidRDefault="00000000" w:rsidRPr="00000000" w14:paraId="000000C9">
            <w:pPr>
              <w:spacing w:before="0" w:lineRule="auto"/>
              <w:ind w:left="-90" w:right="30" w:firstLine="0"/>
              <w:jc w:val="center"/>
              <w:rPr>
                <w:b w:val="1"/>
                <w:sz w:val="18"/>
                <w:szCs w:val="18"/>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CA">
            <w:pPr>
              <w:spacing w:before="0" w:lineRule="auto"/>
              <w:ind w:right="30" w:firstLine="0"/>
              <w:jc w:val="center"/>
              <w:rPr>
                <w:b w:val="1"/>
                <w:sz w:val="22"/>
                <w:szCs w:val="22"/>
              </w:rPr>
            </w:pPr>
            <w:r w:rsidDel="00000000" w:rsidR="00000000" w:rsidRPr="00000000">
              <w:rPr>
                <w:rtl w:val="0"/>
              </w:rPr>
            </w:r>
          </w:p>
        </w:tc>
      </w:tr>
    </w:tbl>
    <w:p w:rsidR="00000000" w:rsidDel="00000000" w:rsidP="00000000" w:rsidRDefault="00000000" w:rsidRPr="00000000" w14:paraId="000000CB">
      <w:pPr>
        <w:jc w:val="right"/>
        <w:rPr/>
      </w:pPr>
      <w:r w:rsidDel="00000000" w:rsidR="00000000" w:rsidRPr="00000000">
        <w:rPr>
          <w:rtl w:val="0"/>
        </w:rPr>
      </w:r>
    </w:p>
    <w:sectPr>
      <w:headerReference r:id="rId7" w:type="default"/>
      <w:footerReference r:id="rId8" w:type="default"/>
      <w:pgSz w:h="16838" w:w="11906" w:orient="portrait"/>
      <w:pgMar w:bottom="720" w:top="720" w:left="1701" w:right="85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spacing w:after="0" w:before="0" w:lineRule="auto"/>
      <w:rPr>
        <w:sz w:val="4"/>
        <w:szCs w:val="4"/>
      </w:rPr>
    </w:pPr>
    <w:r w:rsidDel="00000000" w:rsidR="00000000" w:rsidRPr="00000000">
      <w:rPr>
        <w:rtl w:val="0"/>
      </w:rPr>
    </w:r>
  </w:p>
  <w:tbl>
    <w:tblPr>
      <w:tblStyle w:val="Table5"/>
      <w:tblW w:w="9344.0" w:type="dxa"/>
      <w:jc w:val="left"/>
      <w:tblBorders>
        <w:top w:color="000000" w:space="0" w:sz="4" w:val="single"/>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7650"/>
      <w:gridCol w:w="1694"/>
      <w:tblGridChange w:id="0">
        <w:tblGrid>
          <w:gridCol w:w="7650"/>
          <w:gridCol w:w="1694"/>
        </w:tblGrid>
      </w:tblGridChange>
    </w:tblGrid>
    <w:tr>
      <w:trPr>
        <w:cantSplit w:val="0"/>
        <w:tblHeader w:val="0"/>
      </w:trPr>
      <w:tc>
        <w:tcP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spacing w:before="0" w:lineRule="auto"/>
            <w:ind w:left="-120" w:firstLine="0"/>
            <w:jc w:val="center"/>
            <w:rPr>
              <w:b w:val="1"/>
              <w:color w:val="000000"/>
              <w:sz w:val="18"/>
              <w:szCs w:val="18"/>
            </w:rPr>
          </w:pPr>
          <w:r w:rsidDel="00000000" w:rsidR="00000000" w:rsidRPr="00000000">
            <w:rPr>
              <w:b w:val="1"/>
              <w:color w:val="000000"/>
              <w:sz w:val="18"/>
              <w:szCs w:val="18"/>
              <w:rtl w:val="0"/>
            </w:rPr>
            <w:t xml:space="preserve">Fone/Fax.: (51)  3651-1744</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spacing w:before="0" w:lineRule="auto"/>
            <w:ind w:left="-120" w:firstLine="0"/>
            <w:jc w:val="center"/>
            <w:rPr>
              <w:color w:val="000000"/>
            </w:rPr>
          </w:pPr>
          <w:r w:rsidDel="00000000" w:rsidR="00000000" w:rsidRPr="00000000">
            <w:rPr>
              <w:b w:val="1"/>
              <w:color w:val="000000"/>
              <w:sz w:val="18"/>
              <w:szCs w:val="18"/>
              <w:rtl w:val="0"/>
            </w:rPr>
            <w:t xml:space="preserve">CNPJ 88.117.700/0001-01 - Rua Cel. Soares de Carvalho, 558 - São Jerônimo - RS</w:t>
          </w:r>
          <w:r w:rsidDel="00000000" w:rsidR="00000000" w:rsidRPr="00000000">
            <w:rPr>
              <w:rtl w:val="0"/>
            </w:rPr>
          </w:r>
        </w:p>
      </w:tc>
      <w:tc>
        <w:tcPr>
          <w:vAlign w:val="center"/>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spacing w:before="0" w:lineRule="auto"/>
            <w:ind w:firstLine="0"/>
            <w:jc w:val="center"/>
            <w:rPr>
              <w:color w:val="000000"/>
            </w:rPr>
          </w:pPr>
          <w:r w:rsidDel="00000000" w:rsidR="00000000" w:rsidRPr="00000000">
            <w:rPr>
              <w:color w:val="000000"/>
              <w:rtl w:val="0"/>
            </w:rPr>
            <w:t xml:space="preserve">Página </w:t>
          </w:r>
          <w:r w:rsidDel="00000000" w:rsidR="00000000" w:rsidRPr="00000000">
            <w:rPr>
              <w:b w:val="1"/>
              <w:color w:val="000000"/>
            </w:rPr>
            <w:fldChar w:fldCharType="begin"/>
            <w:instrText xml:space="preserve">PAGE</w:instrText>
            <w:fldChar w:fldCharType="separate"/>
            <w:fldChar w:fldCharType="end"/>
          </w:r>
          <w:r w:rsidDel="00000000" w:rsidR="00000000" w:rsidRPr="00000000">
            <w:rPr>
              <w:color w:val="000000"/>
              <w:rtl w:val="0"/>
            </w:rPr>
            <w:t xml:space="preserve"> de </w:t>
          </w:r>
          <w:r w:rsidDel="00000000" w:rsidR="00000000" w:rsidRPr="00000000">
            <w:rPr>
              <w:b w:val="1"/>
              <w:color w:val="000000"/>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spacing w:after="0" w:before="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after="0" w:before="0" w:lineRule="auto"/>
      <w:ind w:firstLine="0"/>
      <w:jc w:val="left"/>
      <w:rPr/>
    </w:pPr>
    <w:r w:rsidDel="00000000" w:rsidR="00000000" w:rsidRPr="00000000">
      <w:rPr>
        <w:rtl w:val="0"/>
      </w:rPr>
    </w:r>
  </w:p>
  <w:tbl>
    <w:tblPr>
      <w:tblStyle w:val="Table4"/>
      <w:tblW w:w="8931.0" w:type="dxa"/>
      <w:jc w:val="left"/>
      <w:tblInd w:w="70.0" w:type="dxa"/>
      <w:tblLayout w:type="fixed"/>
      <w:tblLook w:val="0000"/>
    </w:tblPr>
    <w:tblGrid>
      <w:gridCol w:w="1558"/>
      <w:gridCol w:w="7373"/>
      <w:tblGridChange w:id="0">
        <w:tblGrid>
          <w:gridCol w:w="1558"/>
          <w:gridCol w:w="7373"/>
        </w:tblGrid>
      </w:tblGridChange>
    </w:tblGrid>
    <w:tr>
      <w:trPr>
        <w:cantSplit w:val="0"/>
        <w:trHeight w:val="564" w:hRule="atLeast"/>
        <w:tblHeader w:val="0"/>
      </w:trPr>
      <w:tc>
        <w:tcPr/>
        <w:p w:rsidR="00000000" w:rsidDel="00000000" w:rsidP="00000000" w:rsidRDefault="00000000" w:rsidRPr="00000000" w14:paraId="000000CD">
          <w:pPr>
            <w:keepLines w:val="1"/>
            <w:pBdr>
              <w:top w:space="0" w:sz="0" w:val="nil"/>
              <w:left w:space="0" w:sz="0" w:val="nil"/>
              <w:bottom w:space="0" w:sz="0" w:val="nil"/>
              <w:right w:space="0" w:sz="0" w:val="nil"/>
              <w:between w:space="0" w:sz="0" w:val="nil"/>
            </w:pBdr>
            <w:spacing w:before="0" w:lineRule="auto"/>
            <w:ind w:firstLine="0"/>
            <w:jc w:val="center"/>
            <w:rPr>
              <w:color w:val="000000"/>
              <w:sz w:val="16"/>
              <w:szCs w:val="16"/>
            </w:rPr>
          </w:pPr>
          <w:r w:rsidDel="00000000" w:rsidR="00000000" w:rsidRPr="00000000">
            <w:rPr>
              <w:color w:val="000000"/>
              <w:sz w:val="16"/>
              <w:szCs w:val="16"/>
            </w:rPr>
            <w:drawing>
              <wp:inline distB="0" distT="0" distL="0" distR="0">
                <wp:extent cx="727720" cy="823473"/>
                <wp:effectExtent b="0" l="0" r="0" t="0"/>
                <wp:docPr descr="BRASÃO" id="10" name="image1.jpg"/>
                <a:graphic>
                  <a:graphicData uri="http://schemas.openxmlformats.org/drawingml/2006/picture">
                    <pic:pic>
                      <pic:nvPicPr>
                        <pic:cNvPr descr="BRASÃO" id="0" name="image1.jpg"/>
                        <pic:cNvPicPr preferRelativeResize="0"/>
                      </pic:nvPicPr>
                      <pic:blipFill>
                        <a:blip r:embed="rId1"/>
                        <a:srcRect b="0" l="0" r="0" t="0"/>
                        <a:stretch>
                          <a:fillRect/>
                        </a:stretch>
                      </pic:blipFill>
                      <pic:spPr>
                        <a:xfrm>
                          <a:off x="0" y="0"/>
                          <a:ext cx="727720" cy="823473"/>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before="0" w:lineRule="auto"/>
            <w:ind w:firstLine="0"/>
            <w:jc w:val="center"/>
            <w:rPr>
              <w:b w:val="1"/>
              <w:color w:val="000000"/>
              <w:sz w:val="40"/>
              <w:szCs w:val="40"/>
            </w:rPr>
          </w:pPr>
          <w:r w:rsidDel="00000000" w:rsidR="00000000" w:rsidRPr="00000000">
            <w:rPr>
              <w:b w:val="1"/>
              <w:color w:val="000000"/>
              <w:sz w:val="40"/>
              <w:szCs w:val="40"/>
              <w:rtl w:val="0"/>
            </w:rPr>
            <w:t xml:space="preserve">PREFEITURA MUNICIPAL</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before="0" w:lineRule="auto"/>
            <w:ind w:firstLine="0"/>
            <w:jc w:val="center"/>
            <w:rPr>
              <w:b w:val="1"/>
              <w:color w:val="000000"/>
              <w:sz w:val="24"/>
              <w:szCs w:val="24"/>
            </w:rPr>
          </w:pPr>
          <w:r w:rsidDel="00000000" w:rsidR="00000000" w:rsidRPr="00000000">
            <w:rPr>
              <w:b w:val="1"/>
              <w:color w:val="000000"/>
              <w:sz w:val="40"/>
              <w:szCs w:val="40"/>
              <w:rtl w:val="0"/>
            </w:rPr>
            <w:t xml:space="preserve">DE SÃO JERÔNIMO – RS</w:t>
          </w:r>
          <w:r w:rsidDel="00000000" w:rsidR="00000000" w:rsidRPr="00000000">
            <w:rPr>
              <w:rtl w:val="0"/>
            </w:rPr>
          </w:r>
        </w:p>
      </w:tc>
    </w:tr>
  </w:tbl>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spacing w:after="0" w:before="0" w:line="240" w:lineRule="auto"/>
      <w:ind w:firstLine="0"/>
      <w:rPr>
        <w:color w:val="000000"/>
      </w:rPr>
    </w:pPr>
    <w:r w:rsidDel="00000000" w:rsidR="00000000" w:rsidRPr="00000000">
      <w:rPr>
        <w:color w:val="000000"/>
        <w:rtl w:val="0"/>
      </w:rPr>
      <w:t xml:space="preserve">____________________________________________________________________________________</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BR"/>
      </w:rPr>
    </w:rPrDefault>
    <w:pPrDefault>
      <w:pPr>
        <w:spacing w:after="80" w:before="80" w:line="276" w:lineRule="auto"/>
        <w:ind w:firstLine="567"/>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b w:val="1"/>
      <w:smallCaps w:val="1"/>
      <w:sz w:val="22"/>
      <w:szCs w:val="22"/>
      <w:u w:val="single"/>
    </w:rPr>
  </w:style>
  <w:style w:type="paragraph" w:styleId="Heading2">
    <w:name w:val="heading 2"/>
    <w:basedOn w:val="Normal"/>
    <w:next w:val="Normal"/>
    <w:pPr>
      <w:keepNext w:val="1"/>
      <w:keepLines w:val="1"/>
    </w:pPr>
    <w:rPr>
      <w:b w:val="1"/>
      <w:smallCaps w:val="1"/>
      <w:sz w:val="21"/>
      <w:szCs w:val="21"/>
    </w:rPr>
  </w:style>
  <w:style w:type="paragraph" w:styleId="Heading3">
    <w:name w:val="heading 3"/>
    <w:basedOn w:val="Normal"/>
    <w:next w:val="Normal"/>
    <w:pPr/>
    <w:rPr>
      <w:b w:val="1"/>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spacing w:after="0" w:line="240" w:lineRule="auto"/>
      <w:jc w:val="center"/>
    </w:pPr>
    <w:rPr>
      <w:b w:val="1"/>
      <w:smallCaps w:val="1"/>
      <w:sz w:val="28"/>
      <w:szCs w:val="28"/>
    </w:rPr>
  </w:style>
  <w:style w:type="paragraph" w:styleId="Normal" w:default="1">
    <w:name w:val="Normal"/>
    <w:qFormat w:val="1"/>
    <w:rsid w:val="003E19A4"/>
    <w:rPr>
      <w:color w:val="000000" w:themeColor="text1"/>
    </w:rPr>
  </w:style>
  <w:style w:type="paragraph" w:styleId="Ttulo1">
    <w:name w:val="heading 1"/>
    <w:basedOn w:val="Normal"/>
    <w:next w:val="Normal"/>
    <w:link w:val="Ttulo1Char"/>
    <w:uiPriority w:val="9"/>
    <w:qFormat w:val="1"/>
    <w:rsid w:val="008B0ECD"/>
    <w:pPr>
      <w:keepNext w:val="1"/>
      <w:keepLines w:val="1"/>
      <w:outlineLvl w:val="0"/>
    </w:pPr>
    <w:rPr>
      <w:rFonts w:cstheme="majorBidi" w:eastAsiaTheme="majorEastAsia"/>
      <w:b w:val="1"/>
      <w:smallCaps w:val="1"/>
      <w:sz w:val="22"/>
      <w:szCs w:val="32"/>
      <w:u w:val="single"/>
    </w:rPr>
  </w:style>
  <w:style w:type="paragraph" w:styleId="Ttulo2">
    <w:name w:val="heading 2"/>
    <w:basedOn w:val="Normal"/>
    <w:next w:val="Normal"/>
    <w:link w:val="Ttulo2Char"/>
    <w:uiPriority w:val="9"/>
    <w:semiHidden w:val="1"/>
    <w:unhideWhenUsed w:val="1"/>
    <w:qFormat w:val="1"/>
    <w:rsid w:val="00B663B4"/>
    <w:pPr>
      <w:keepNext w:val="1"/>
      <w:keepLines w:val="1"/>
      <w:outlineLvl w:val="1"/>
    </w:pPr>
    <w:rPr>
      <w:rFonts w:cstheme="majorBidi" w:eastAsiaTheme="majorEastAsia"/>
      <w:b w:val="1"/>
      <w:smallCaps w:val="1"/>
      <w:sz w:val="21"/>
      <w:szCs w:val="26"/>
    </w:rPr>
  </w:style>
  <w:style w:type="paragraph" w:styleId="Ttulo3">
    <w:name w:val="heading 3"/>
    <w:basedOn w:val="Normal"/>
    <w:next w:val="Normal"/>
    <w:link w:val="Ttulo3Char"/>
    <w:uiPriority w:val="9"/>
    <w:semiHidden w:val="1"/>
    <w:unhideWhenUsed w:val="1"/>
    <w:qFormat w:val="1"/>
    <w:rsid w:val="003E689F"/>
    <w:pPr>
      <w:outlineLvl w:val="2"/>
    </w:pPr>
    <w:rPr>
      <w:b w:val="1"/>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link w:val="TtuloChar"/>
    <w:uiPriority w:val="10"/>
    <w:qFormat w:val="1"/>
    <w:rsid w:val="00F27DA1"/>
    <w:pPr>
      <w:spacing w:after="0" w:line="240" w:lineRule="auto"/>
      <w:jc w:val="center"/>
    </w:pPr>
    <w:rPr>
      <w:rFonts w:cstheme="majorBidi" w:eastAsiaTheme="majorEastAsia"/>
      <w:b w:val="1"/>
      <w:caps w:val="1"/>
      <w:spacing w:val="-10"/>
      <w:kern w:val="28"/>
      <w:sz w:val="28"/>
      <w:szCs w:val="56"/>
    </w:rPr>
  </w:style>
  <w:style w:type="table" w:styleId="TableNormal1" w:customStyle="1">
    <w:name w:val="Table Normal1"/>
    <w:tblPr>
      <w:tblCellMar>
        <w:top w:w="0.0" w:type="dxa"/>
        <w:left w:w="0.0" w:type="dxa"/>
        <w:bottom w:w="0.0" w:type="dxa"/>
        <w:right w:w="0.0" w:type="dxa"/>
      </w:tblCellMar>
    </w:tblPr>
  </w:style>
  <w:style w:type="table" w:styleId="Tabelacomgrade">
    <w:name w:val="Table Grid"/>
    <w:basedOn w:val="Tabelanormal"/>
    <w:uiPriority w:val="39"/>
    <w:rsid w:val="00647C8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tuloChar" w:customStyle="1">
    <w:name w:val="Título Char"/>
    <w:basedOn w:val="Fontepargpadro"/>
    <w:link w:val="Ttulo"/>
    <w:uiPriority w:val="10"/>
    <w:rsid w:val="00F27DA1"/>
    <w:rPr>
      <w:rFonts w:ascii="Arial" w:hAnsi="Arial" w:cstheme="majorBidi" w:eastAsiaTheme="majorEastAsia"/>
      <w:b w:val="1"/>
      <w:caps w:val="1"/>
      <w:color w:val="000000" w:themeColor="text1"/>
      <w:spacing w:val="-10"/>
      <w:kern w:val="28"/>
      <w:sz w:val="28"/>
      <w:szCs w:val="56"/>
    </w:rPr>
  </w:style>
  <w:style w:type="paragraph" w:styleId="PargrafodaLista">
    <w:name w:val="List Paragraph"/>
    <w:basedOn w:val="Normal"/>
    <w:uiPriority w:val="34"/>
    <w:qFormat w:val="1"/>
    <w:rsid w:val="003E19A4"/>
    <w:pPr>
      <w:ind w:left="720"/>
      <w:contextualSpacing w:val="1"/>
    </w:pPr>
  </w:style>
  <w:style w:type="character" w:styleId="Ttulo1Char" w:customStyle="1">
    <w:name w:val="Título 1 Char"/>
    <w:basedOn w:val="Fontepargpadro"/>
    <w:link w:val="Ttulo1"/>
    <w:uiPriority w:val="9"/>
    <w:rsid w:val="008B0ECD"/>
    <w:rPr>
      <w:rFonts w:ascii="Arial" w:hAnsi="Arial" w:cstheme="majorBidi" w:eastAsiaTheme="majorEastAsia"/>
      <w:b w:val="1"/>
      <w:smallCaps w:val="1"/>
      <w:color w:val="000000" w:themeColor="text1"/>
      <w:szCs w:val="32"/>
      <w:u w:val="single"/>
    </w:rPr>
  </w:style>
  <w:style w:type="character" w:styleId="Ttulo2Char" w:customStyle="1">
    <w:name w:val="Título 2 Char"/>
    <w:basedOn w:val="Fontepargpadro"/>
    <w:link w:val="Ttulo2"/>
    <w:uiPriority w:val="9"/>
    <w:rsid w:val="00B663B4"/>
    <w:rPr>
      <w:rFonts w:ascii="Arial" w:hAnsi="Arial" w:cstheme="majorBidi" w:eastAsiaTheme="majorEastAsia"/>
      <w:b w:val="1"/>
      <w:smallCaps w:val="1"/>
      <w:color w:val="000000" w:themeColor="text1"/>
      <w:sz w:val="21"/>
      <w:szCs w:val="26"/>
    </w:rPr>
  </w:style>
  <w:style w:type="character" w:styleId="Hyperlink">
    <w:name w:val="Hyperlink"/>
    <w:basedOn w:val="Fontepargpadro"/>
    <w:uiPriority w:val="99"/>
    <w:unhideWhenUsed w:val="1"/>
    <w:rsid w:val="00AE67D1"/>
    <w:rPr>
      <w:color w:val="0563c1" w:themeColor="hyperlink"/>
      <w:u w:val="single"/>
    </w:rPr>
  </w:style>
  <w:style w:type="paragraph" w:styleId="Cabealho">
    <w:name w:val="header"/>
    <w:basedOn w:val="Normal"/>
    <w:link w:val="CabealhoChar"/>
    <w:unhideWhenUsed w:val="1"/>
    <w:rsid w:val="00E80FCF"/>
    <w:pPr>
      <w:tabs>
        <w:tab w:val="center" w:pos="4252"/>
        <w:tab w:val="right" w:pos="8504"/>
      </w:tabs>
      <w:spacing w:after="0" w:before="0" w:line="240" w:lineRule="auto"/>
    </w:pPr>
  </w:style>
  <w:style w:type="character" w:styleId="CabealhoChar" w:customStyle="1">
    <w:name w:val="Cabeçalho Char"/>
    <w:basedOn w:val="Fontepargpadro"/>
    <w:link w:val="Cabealho"/>
    <w:rsid w:val="00E80FCF"/>
    <w:rPr>
      <w:rFonts w:ascii="Arial" w:hAnsi="Arial"/>
      <w:color w:val="000000" w:themeColor="text1"/>
      <w:sz w:val="20"/>
    </w:rPr>
  </w:style>
  <w:style w:type="paragraph" w:styleId="Rodap">
    <w:name w:val="footer"/>
    <w:basedOn w:val="Normal"/>
    <w:link w:val="RodapChar"/>
    <w:unhideWhenUsed w:val="1"/>
    <w:rsid w:val="00E80FCF"/>
    <w:pPr>
      <w:tabs>
        <w:tab w:val="center" w:pos="4252"/>
        <w:tab w:val="right" w:pos="8504"/>
      </w:tabs>
      <w:spacing w:after="0" w:before="0" w:line="240" w:lineRule="auto"/>
    </w:pPr>
  </w:style>
  <w:style w:type="character" w:styleId="RodapChar" w:customStyle="1">
    <w:name w:val="Rodapé Char"/>
    <w:basedOn w:val="Fontepargpadro"/>
    <w:link w:val="Rodap"/>
    <w:rsid w:val="00E80FCF"/>
    <w:rPr>
      <w:rFonts w:ascii="Arial" w:hAnsi="Arial"/>
      <w:color w:val="000000" w:themeColor="text1"/>
      <w:sz w:val="20"/>
    </w:rPr>
  </w:style>
  <w:style w:type="paragraph" w:styleId="Sumrio1">
    <w:name w:val="toc 1"/>
    <w:basedOn w:val="Normal"/>
    <w:next w:val="Normal"/>
    <w:autoRedefine w:val="1"/>
    <w:semiHidden w:val="1"/>
    <w:rsid w:val="00E80FCF"/>
    <w:pPr>
      <w:spacing w:after="0" w:before="0" w:line="240" w:lineRule="auto"/>
      <w:ind w:firstLine="0"/>
    </w:pPr>
    <w:rPr>
      <w:rFonts w:cs="Times New Roman" w:eastAsia="Times New Roman"/>
      <w:b w:val="1"/>
      <w:color w:val="auto"/>
      <w:spacing w:val="-5"/>
      <w:sz w:val="32"/>
    </w:rPr>
  </w:style>
  <w:style w:type="paragraph" w:styleId="Endereodoremetente" w:customStyle="1">
    <w:name w:val="Endereço do remetente"/>
    <w:basedOn w:val="Normal"/>
    <w:rsid w:val="00E80FCF"/>
    <w:pPr>
      <w:keepLines w:val="1"/>
      <w:spacing w:after="0" w:before="0" w:line="200" w:lineRule="atLeast"/>
      <w:ind w:firstLine="0"/>
    </w:pPr>
    <w:rPr>
      <w:rFonts w:cs="Times New Roman" w:eastAsia="Times New Roman"/>
      <w:color w:val="auto"/>
      <w:spacing w:val="-2"/>
      <w:sz w:val="16"/>
    </w:rPr>
  </w:style>
  <w:style w:type="paragraph" w:styleId="Textodebalo">
    <w:name w:val="Balloon Text"/>
    <w:basedOn w:val="Normal"/>
    <w:link w:val="TextodebaloChar"/>
    <w:uiPriority w:val="99"/>
    <w:semiHidden w:val="1"/>
    <w:unhideWhenUsed w:val="1"/>
    <w:rsid w:val="00C010A1"/>
    <w:pPr>
      <w:spacing w:after="0" w:before="0" w:line="240" w:lineRule="auto"/>
    </w:pPr>
    <w:rPr>
      <w:rFonts w:ascii="Segoe UI" w:cs="Segoe UI" w:hAnsi="Segoe UI"/>
      <w:sz w:val="18"/>
      <w:szCs w:val="18"/>
    </w:rPr>
  </w:style>
  <w:style w:type="character" w:styleId="TextodebaloChar" w:customStyle="1">
    <w:name w:val="Texto de balão Char"/>
    <w:basedOn w:val="Fontepargpadro"/>
    <w:link w:val="Textodebalo"/>
    <w:uiPriority w:val="99"/>
    <w:semiHidden w:val="1"/>
    <w:rsid w:val="00C010A1"/>
    <w:rPr>
      <w:rFonts w:ascii="Segoe UI" w:cs="Segoe UI" w:hAnsi="Segoe UI"/>
      <w:color w:val="000000" w:themeColor="text1"/>
      <w:sz w:val="18"/>
      <w:szCs w:val="18"/>
    </w:rPr>
  </w:style>
  <w:style w:type="character" w:styleId="Ttulo3Char" w:customStyle="1">
    <w:name w:val="Título 3 Char"/>
    <w:basedOn w:val="Fontepargpadro"/>
    <w:link w:val="Ttulo3"/>
    <w:uiPriority w:val="9"/>
    <w:rsid w:val="003E689F"/>
    <w:rPr>
      <w:rFonts w:ascii="Arial" w:hAnsi="Arial"/>
      <w:b w:val="1"/>
      <w:color w:val="000000" w:themeColor="text1"/>
      <w:sz w:val="20"/>
    </w:rPr>
  </w:style>
  <w:style w:type="paragraph" w:styleId="Subttulo">
    <w:name w:val="Subtitle"/>
    <w:basedOn w:val="Normal"/>
    <w:next w:val="Normal"/>
    <w:uiPriority w:val="11"/>
    <w:qFormat w:val="1"/>
    <w:pPr>
      <w:keepNext w:val="1"/>
      <w:keepLines w:val="1"/>
      <w:spacing w:before="360"/>
    </w:pPr>
    <w:rPr>
      <w:rFonts w:ascii="Georgia" w:cs="Georgia" w:eastAsia="Georgia" w:hAnsi="Georgia"/>
      <w:i w:val="1"/>
      <w:color w:val="666666"/>
      <w:sz w:val="48"/>
      <w:szCs w:val="48"/>
    </w:rPr>
  </w:style>
  <w:style w:type="table" w:styleId="8" w:customStyle="1">
    <w:name w:val="8"/>
    <w:basedOn w:val="TableNormal1"/>
    <w:pPr>
      <w:spacing w:after="0" w:line="240" w:lineRule="auto"/>
    </w:pPr>
    <w:tblPr>
      <w:tblStyleRowBandSize w:val="1"/>
      <w:tblStyleColBandSize w:val="1"/>
      <w:tblCellMar>
        <w:left w:w="108.0" w:type="dxa"/>
        <w:right w:w="108.0" w:type="dxa"/>
      </w:tblCellMar>
    </w:tblPr>
  </w:style>
  <w:style w:type="table" w:styleId="7" w:customStyle="1">
    <w:name w:val="7"/>
    <w:basedOn w:val="TableNormal1"/>
    <w:tblPr>
      <w:tblStyleRowBandSize w:val="1"/>
      <w:tblStyleColBandSize w:val="1"/>
      <w:tblCellMar>
        <w:left w:w="115.0" w:type="dxa"/>
        <w:right w:w="115.0" w:type="dxa"/>
      </w:tblCellMar>
    </w:tblPr>
  </w:style>
  <w:style w:type="table" w:styleId="6" w:customStyle="1">
    <w:name w:val="6"/>
    <w:basedOn w:val="TableNormal1"/>
    <w:tblPr>
      <w:tblStyleRowBandSize w:val="1"/>
      <w:tblStyleColBandSize w:val="1"/>
      <w:tblCellMar>
        <w:left w:w="70.0" w:type="dxa"/>
        <w:right w:w="70.0" w:type="dxa"/>
      </w:tblCellMar>
    </w:tblPr>
  </w:style>
  <w:style w:type="table" w:styleId="5" w:customStyle="1">
    <w:name w:val="5"/>
    <w:basedOn w:val="TableNormal1"/>
    <w:pPr>
      <w:spacing w:after="0" w:line="240" w:lineRule="auto"/>
    </w:pPr>
    <w:tblPr>
      <w:tblStyleRowBandSize w:val="1"/>
      <w:tblStyleColBandSize w:val="1"/>
      <w:tblCellMar>
        <w:left w:w="108.0" w:type="dxa"/>
        <w:right w:w="108.0" w:type="dxa"/>
      </w:tblCellMar>
    </w:tblPr>
  </w:style>
  <w:style w:type="table" w:styleId="4" w:customStyle="1">
    <w:name w:val="4"/>
    <w:basedOn w:val="TableNormal1"/>
    <w:pPr>
      <w:spacing w:after="0" w:line="240" w:lineRule="auto"/>
    </w:pPr>
    <w:tblPr>
      <w:tblStyleRowBandSize w:val="1"/>
      <w:tblStyleColBandSize w:val="1"/>
      <w:tblCellMar>
        <w:left w:w="108.0" w:type="dxa"/>
        <w:right w:w="108.0" w:type="dxa"/>
      </w:tblCellMar>
    </w:tblPr>
  </w:style>
  <w:style w:type="table" w:styleId="3" w:customStyle="1">
    <w:name w:val="3"/>
    <w:basedOn w:val="TableNormal1"/>
    <w:pPr>
      <w:spacing w:after="0" w:line="240" w:lineRule="auto"/>
    </w:pPr>
    <w:tblPr>
      <w:tblStyleRowBandSize w:val="1"/>
      <w:tblStyleColBandSize w:val="1"/>
      <w:tblCellMar>
        <w:left w:w="108.0" w:type="dxa"/>
        <w:right w:w="108.0" w:type="dxa"/>
      </w:tblCellMar>
    </w:tblPr>
  </w:style>
  <w:style w:type="table" w:styleId="2" w:customStyle="1">
    <w:name w:val="2"/>
    <w:basedOn w:val="TableNormal1"/>
    <w:pPr>
      <w:spacing w:after="0" w:line="240" w:lineRule="auto"/>
    </w:pPr>
    <w:tblPr>
      <w:tblStyleRowBandSize w:val="1"/>
      <w:tblStyleColBandSize w:val="1"/>
      <w:tblCellMar>
        <w:left w:w="108.0" w:type="dxa"/>
        <w:right w:w="108.0" w:type="dxa"/>
      </w:tblCellMar>
    </w:tblPr>
  </w:style>
  <w:style w:type="table" w:styleId="1" w:customStyle="1">
    <w:name w:val="1"/>
    <w:basedOn w:val="TableNormal1"/>
    <w:pPr>
      <w:spacing w:after="0" w:line="240" w:lineRule="auto"/>
    </w:p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gonhqfw2Izag94pYSKJggzqcNw==">CgMxLjAyDmgucnZxMGIwZHF0dTM2MgloLjMwajB6bGwyDmgudDh0bGxpbjRteWJjMg5oLnBlcG14amt6enduZzIOaC51Zng3cmV0dWIzY2kyDmguM2VkMXZyaGk0cXRtMg5oLjlsYzh4bmluMGk4MjIOaC5ienFjcmRjdWN5ZnMyDmguOXc5OXdkb2RzNndrMg5oLnkyZ2JjbWJlcDVlYzINaC4zMXg5ZXc5bTF4ODIOaC5ucG02YXU5N3Z6ZWMyDmgueG1oYW4wY3MyNngzMg5oLjllYzByMXVzZWZiODIOaC51YzB3N2UxN3JldXAyDmgua3BkM2dya2N1dW93Mg5oLm93eWR4NWh4dnQ3azIOaC41b3ljZHUzM2VnZTgyDmguaDR5NWoxZjh1dzIzMghoLmdqZGd4czIOaC44M25zeWZzNHIzZWU4AHIhMVBISDUxMWxaY2dJeXRuckZpZ2t6dGM3Qm9idjBsSWR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2024-11-19T13:32:00Z</dcterms:created>
  <dc:creator>Debora - Juridico</dc:creator>
</cp:coreProperties>
</file>